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B53E8E" w:rsidP="00F067C8">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5C1DD35"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459088FE" w14:textId="77777777" w:rsidR="008D6B07" w:rsidRDefault="00F46719">
          <w:pPr>
            <w:pStyle w:val="TDC2"/>
            <w:tabs>
              <w:tab w:val="right" w:leader="dot" w:pos="9678"/>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165308595" w:history="1">
            <w:r w:rsidR="008D6B07" w:rsidRPr="00C40CEB">
              <w:rPr>
                <w:rStyle w:val="Hipervnculo"/>
                <w:rFonts w:cstheme="minorHAnsi"/>
                <w:b/>
                <w:noProof/>
              </w:rPr>
              <w:t>1. Autorización e Historia:</w:t>
            </w:r>
            <w:r w:rsidR="008D6B07">
              <w:rPr>
                <w:noProof/>
                <w:webHidden/>
              </w:rPr>
              <w:tab/>
            </w:r>
            <w:r w:rsidR="008D6B07">
              <w:rPr>
                <w:noProof/>
                <w:webHidden/>
              </w:rPr>
              <w:fldChar w:fldCharType="begin"/>
            </w:r>
            <w:r w:rsidR="008D6B07">
              <w:rPr>
                <w:noProof/>
                <w:webHidden/>
              </w:rPr>
              <w:instrText xml:space="preserve"> PAGEREF _Toc165308595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54E45183"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596" w:history="1">
            <w:r w:rsidR="008D6B07" w:rsidRPr="00C40CEB">
              <w:rPr>
                <w:rStyle w:val="Hipervnculo"/>
                <w:rFonts w:cstheme="minorHAnsi"/>
                <w:b/>
                <w:noProof/>
              </w:rPr>
              <w:t>2. Panorama Económico y Financiero</w:t>
            </w:r>
            <w:r w:rsidR="008D6B07">
              <w:rPr>
                <w:noProof/>
                <w:webHidden/>
              </w:rPr>
              <w:tab/>
            </w:r>
            <w:r w:rsidR="008D6B07">
              <w:rPr>
                <w:noProof/>
                <w:webHidden/>
              </w:rPr>
              <w:fldChar w:fldCharType="begin"/>
            </w:r>
            <w:r w:rsidR="008D6B07">
              <w:rPr>
                <w:noProof/>
                <w:webHidden/>
              </w:rPr>
              <w:instrText xml:space="preserve"> PAGEREF _Toc165308596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5617F53E"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597" w:history="1">
            <w:r w:rsidR="008D6B07" w:rsidRPr="00C40CEB">
              <w:rPr>
                <w:rStyle w:val="Hipervnculo"/>
                <w:rFonts w:cstheme="minorHAnsi"/>
                <w:b/>
                <w:noProof/>
              </w:rPr>
              <w:t>3. Organización y Objeto Social:</w:t>
            </w:r>
            <w:r w:rsidR="008D6B07">
              <w:rPr>
                <w:noProof/>
                <w:webHidden/>
              </w:rPr>
              <w:tab/>
            </w:r>
            <w:r w:rsidR="008D6B07">
              <w:rPr>
                <w:noProof/>
                <w:webHidden/>
              </w:rPr>
              <w:fldChar w:fldCharType="begin"/>
            </w:r>
            <w:r w:rsidR="008D6B07">
              <w:rPr>
                <w:noProof/>
                <w:webHidden/>
              </w:rPr>
              <w:instrText xml:space="preserve"> PAGEREF _Toc165308597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70281F84"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598" w:history="1">
            <w:r w:rsidR="008D6B07" w:rsidRPr="00C40CEB">
              <w:rPr>
                <w:rStyle w:val="Hipervnculo"/>
                <w:rFonts w:cstheme="minorHAnsi"/>
                <w:b/>
                <w:noProof/>
              </w:rPr>
              <w:t>4. Bases de Preparación de los Estados Financieros:</w:t>
            </w:r>
            <w:r w:rsidR="008D6B07">
              <w:rPr>
                <w:noProof/>
                <w:webHidden/>
              </w:rPr>
              <w:tab/>
            </w:r>
            <w:r w:rsidR="008D6B07">
              <w:rPr>
                <w:noProof/>
                <w:webHidden/>
              </w:rPr>
              <w:fldChar w:fldCharType="begin"/>
            </w:r>
            <w:r w:rsidR="008D6B07">
              <w:rPr>
                <w:noProof/>
                <w:webHidden/>
              </w:rPr>
              <w:instrText xml:space="preserve"> PAGEREF _Toc165308598 \h </w:instrText>
            </w:r>
            <w:r w:rsidR="008D6B07">
              <w:rPr>
                <w:noProof/>
                <w:webHidden/>
              </w:rPr>
            </w:r>
            <w:r w:rsidR="008D6B07">
              <w:rPr>
                <w:noProof/>
                <w:webHidden/>
              </w:rPr>
              <w:fldChar w:fldCharType="separate"/>
            </w:r>
            <w:r w:rsidR="008D6B07">
              <w:rPr>
                <w:noProof/>
                <w:webHidden/>
              </w:rPr>
              <w:t>4</w:t>
            </w:r>
            <w:r w:rsidR="008D6B07">
              <w:rPr>
                <w:noProof/>
                <w:webHidden/>
              </w:rPr>
              <w:fldChar w:fldCharType="end"/>
            </w:r>
          </w:hyperlink>
        </w:p>
        <w:p w14:paraId="4E4DFC8B"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599" w:history="1">
            <w:r w:rsidR="008D6B07" w:rsidRPr="00C40CEB">
              <w:rPr>
                <w:rStyle w:val="Hipervnculo"/>
                <w:rFonts w:cstheme="minorHAnsi"/>
                <w:b/>
                <w:noProof/>
              </w:rPr>
              <w:t>5. Políticas de Contabilidad Significativas:</w:t>
            </w:r>
            <w:r w:rsidR="008D6B07">
              <w:rPr>
                <w:noProof/>
                <w:webHidden/>
              </w:rPr>
              <w:tab/>
            </w:r>
            <w:r w:rsidR="008D6B07">
              <w:rPr>
                <w:noProof/>
                <w:webHidden/>
              </w:rPr>
              <w:fldChar w:fldCharType="begin"/>
            </w:r>
            <w:r w:rsidR="008D6B07">
              <w:rPr>
                <w:noProof/>
                <w:webHidden/>
              </w:rPr>
              <w:instrText xml:space="preserve"> PAGEREF _Toc165308599 \h </w:instrText>
            </w:r>
            <w:r w:rsidR="008D6B07">
              <w:rPr>
                <w:noProof/>
                <w:webHidden/>
              </w:rPr>
            </w:r>
            <w:r w:rsidR="008D6B07">
              <w:rPr>
                <w:noProof/>
                <w:webHidden/>
              </w:rPr>
              <w:fldChar w:fldCharType="separate"/>
            </w:r>
            <w:r w:rsidR="008D6B07">
              <w:rPr>
                <w:noProof/>
                <w:webHidden/>
              </w:rPr>
              <w:t>12</w:t>
            </w:r>
            <w:r w:rsidR="008D6B07">
              <w:rPr>
                <w:noProof/>
                <w:webHidden/>
              </w:rPr>
              <w:fldChar w:fldCharType="end"/>
            </w:r>
          </w:hyperlink>
        </w:p>
        <w:p w14:paraId="20DE486D"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0" w:history="1">
            <w:r w:rsidR="008D6B07" w:rsidRPr="00C40CEB">
              <w:rPr>
                <w:rStyle w:val="Hipervnculo"/>
                <w:rFonts w:cstheme="minorHAnsi"/>
                <w:b/>
                <w:noProof/>
              </w:rPr>
              <w:t>6. Posición en Moneda Extranjera y Protección por Riesgo Cambiario:</w:t>
            </w:r>
            <w:r w:rsidR="008D6B07">
              <w:rPr>
                <w:noProof/>
                <w:webHidden/>
              </w:rPr>
              <w:tab/>
            </w:r>
            <w:r w:rsidR="008D6B07">
              <w:rPr>
                <w:noProof/>
                <w:webHidden/>
              </w:rPr>
              <w:fldChar w:fldCharType="begin"/>
            </w:r>
            <w:r w:rsidR="008D6B07">
              <w:rPr>
                <w:noProof/>
                <w:webHidden/>
              </w:rPr>
              <w:instrText xml:space="preserve"> PAGEREF _Toc165308600 \h </w:instrText>
            </w:r>
            <w:r w:rsidR="008D6B07">
              <w:rPr>
                <w:noProof/>
                <w:webHidden/>
              </w:rPr>
            </w:r>
            <w:r w:rsidR="008D6B07">
              <w:rPr>
                <w:noProof/>
                <w:webHidden/>
              </w:rPr>
              <w:fldChar w:fldCharType="separate"/>
            </w:r>
            <w:r w:rsidR="008D6B07">
              <w:rPr>
                <w:noProof/>
                <w:webHidden/>
              </w:rPr>
              <w:t>13</w:t>
            </w:r>
            <w:r w:rsidR="008D6B07">
              <w:rPr>
                <w:noProof/>
                <w:webHidden/>
              </w:rPr>
              <w:fldChar w:fldCharType="end"/>
            </w:r>
          </w:hyperlink>
        </w:p>
        <w:p w14:paraId="0A8D2E9B"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1" w:history="1">
            <w:r w:rsidR="008D6B07" w:rsidRPr="00C40CEB">
              <w:rPr>
                <w:rStyle w:val="Hipervnculo"/>
                <w:rFonts w:cstheme="minorHAnsi"/>
                <w:b/>
                <w:noProof/>
              </w:rPr>
              <w:t>7. Reporte Analítico del Activo:</w:t>
            </w:r>
            <w:r w:rsidR="008D6B07">
              <w:rPr>
                <w:noProof/>
                <w:webHidden/>
              </w:rPr>
              <w:tab/>
            </w:r>
            <w:r w:rsidR="008D6B07">
              <w:rPr>
                <w:noProof/>
                <w:webHidden/>
              </w:rPr>
              <w:fldChar w:fldCharType="begin"/>
            </w:r>
            <w:r w:rsidR="008D6B07">
              <w:rPr>
                <w:noProof/>
                <w:webHidden/>
              </w:rPr>
              <w:instrText xml:space="preserve"> PAGEREF _Toc165308601 \h </w:instrText>
            </w:r>
            <w:r w:rsidR="008D6B07">
              <w:rPr>
                <w:noProof/>
                <w:webHidden/>
              </w:rPr>
            </w:r>
            <w:r w:rsidR="008D6B07">
              <w:rPr>
                <w:noProof/>
                <w:webHidden/>
              </w:rPr>
              <w:fldChar w:fldCharType="separate"/>
            </w:r>
            <w:r w:rsidR="008D6B07">
              <w:rPr>
                <w:noProof/>
                <w:webHidden/>
              </w:rPr>
              <w:t>13</w:t>
            </w:r>
            <w:r w:rsidR="008D6B07">
              <w:rPr>
                <w:noProof/>
                <w:webHidden/>
              </w:rPr>
              <w:fldChar w:fldCharType="end"/>
            </w:r>
          </w:hyperlink>
        </w:p>
        <w:p w14:paraId="65419BD7"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2" w:history="1">
            <w:r w:rsidR="008D6B07" w:rsidRPr="00C40CEB">
              <w:rPr>
                <w:rStyle w:val="Hipervnculo"/>
                <w:rFonts w:cstheme="minorHAnsi"/>
                <w:b/>
                <w:noProof/>
              </w:rPr>
              <w:t>8. Fideicomisos, Mandatos y Análogos:</w:t>
            </w:r>
            <w:r w:rsidR="008D6B07">
              <w:rPr>
                <w:noProof/>
                <w:webHidden/>
              </w:rPr>
              <w:tab/>
            </w:r>
            <w:r w:rsidR="008D6B07">
              <w:rPr>
                <w:noProof/>
                <w:webHidden/>
              </w:rPr>
              <w:fldChar w:fldCharType="begin"/>
            </w:r>
            <w:r w:rsidR="008D6B07">
              <w:rPr>
                <w:noProof/>
                <w:webHidden/>
              </w:rPr>
              <w:instrText xml:space="preserve"> PAGEREF _Toc165308602 \h </w:instrText>
            </w:r>
            <w:r w:rsidR="008D6B07">
              <w:rPr>
                <w:noProof/>
                <w:webHidden/>
              </w:rPr>
            </w:r>
            <w:r w:rsidR="008D6B07">
              <w:rPr>
                <w:noProof/>
                <w:webHidden/>
              </w:rPr>
              <w:fldChar w:fldCharType="separate"/>
            </w:r>
            <w:r w:rsidR="008D6B07">
              <w:rPr>
                <w:noProof/>
                <w:webHidden/>
              </w:rPr>
              <w:t>14</w:t>
            </w:r>
            <w:r w:rsidR="008D6B07">
              <w:rPr>
                <w:noProof/>
                <w:webHidden/>
              </w:rPr>
              <w:fldChar w:fldCharType="end"/>
            </w:r>
          </w:hyperlink>
        </w:p>
        <w:p w14:paraId="21047567"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3" w:history="1">
            <w:r w:rsidR="008D6B07" w:rsidRPr="00C40CEB">
              <w:rPr>
                <w:rStyle w:val="Hipervnculo"/>
                <w:rFonts w:cstheme="minorHAnsi"/>
                <w:b/>
                <w:noProof/>
              </w:rPr>
              <w:t>9. Reporte de la Recaudación:</w:t>
            </w:r>
            <w:r w:rsidR="008D6B07">
              <w:rPr>
                <w:noProof/>
                <w:webHidden/>
              </w:rPr>
              <w:tab/>
            </w:r>
            <w:r w:rsidR="008D6B07">
              <w:rPr>
                <w:noProof/>
                <w:webHidden/>
              </w:rPr>
              <w:fldChar w:fldCharType="begin"/>
            </w:r>
            <w:r w:rsidR="008D6B07">
              <w:rPr>
                <w:noProof/>
                <w:webHidden/>
              </w:rPr>
              <w:instrText xml:space="preserve"> PAGEREF _Toc165308603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4318B248"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4" w:history="1">
            <w:r w:rsidR="008D6B07" w:rsidRPr="00C40CEB">
              <w:rPr>
                <w:rStyle w:val="Hipervnculo"/>
                <w:rFonts w:cstheme="minorHAnsi"/>
                <w:b/>
                <w:noProof/>
              </w:rPr>
              <w:t>10. Información sobre la Deuda y el Reporte Analítico de la Deuda:</w:t>
            </w:r>
            <w:r w:rsidR="008D6B07">
              <w:rPr>
                <w:noProof/>
                <w:webHidden/>
              </w:rPr>
              <w:tab/>
            </w:r>
            <w:r w:rsidR="008D6B07">
              <w:rPr>
                <w:noProof/>
                <w:webHidden/>
              </w:rPr>
              <w:fldChar w:fldCharType="begin"/>
            </w:r>
            <w:r w:rsidR="008D6B07">
              <w:rPr>
                <w:noProof/>
                <w:webHidden/>
              </w:rPr>
              <w:instrText xml:space="preserve"> PAGEREF _Toc165308604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257C4109"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5" w:history="1">
            <w:r w:rsidR="008D6B07" w:rsidRPr="00C40CEB">
              <w:rPr>
                <w:rStyle w:val="Hipervnculo"/>
                <w:rFonts w:cstheme="minorHAnsi"/>
                <w:b/>
                <w:noProof/>
              </w:rPr>
              <w:t>11. Calificaciones otorgadas:</w:t>
            </w:r>
            <w:r w:rsidR="008D6B07">
              <w:rPr>
                <w:noProof/>
                <w:webHidden/>
              </w:rPr>
              <w:tab/>
            </w:r>
            <w:r w:rsidR="008D6B07">
              <w:rPr>
                <w:noProof/>
                <w:webHidden/>
              </w:rPr>
              <w:fldChar w:fldCharType="begin"/>
            </w:r>
            <w:r w:rsidR="008D6B07">
              <w:rPr>
                <w:noProof/>
                <w:webHidden/>
              </w:rPr>
              <w:instrText xml:space="preserve"> PAGEREF _Toc165308605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2AD7B7AF"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6" w:history="1">
            <w:r w:rsidR="008D6B07" w:rsidRPr="00C40CEB">
              <w:rPr>
                <w:rStyle w:val="Hipervnculo"/>
                <w:rFonts w:cstheme="minorHAnsi"/>
                <w:b/>
                <w:noProof/>
              </w:rPr>
              <w:t>12. Proceso de Mejora:</w:t>
            </w:r>
            <w:r w:rsidR="008D6B07">
              <w:rPr>
                <w:noProof/>
                <w:webHidden/>
              </w:rPr>
              <w:tab/>
            </w:r>
            <w:r w:rsidR="008D6B07">
              <w:rPr>
                <w:noProof/>
                <w:webHidden/>
              </w:rPr>
              <w:fldChar w:fldCharType="begin"/>
            </w:r>
            <w:r w:rsidR="008D6B07">
              <w:rPr>
                <w:noProof/>
                <w:webHidden/>
              </w:rPr>
              <w:instrText xml:space="preserve"> PAGEREF _Toc165308606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30AE7E01"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7" w:history="1">
            <w:r w:rsidR="008D6B07" w:rsidRPr="00C40CEB">
              <w:rPr>
                <w:rStyle w:val="Hipervnculo"/>
                <w:rFonts w:cstheme="minorHAnsi"/>
                <w:b/>
                <w:noProof/>
              </w:rPr>
              <w:t>13. Información por Segmentos:</w:t>
            </w:r>
            <w:r w:rsidR="008D6B07">
              <w:rPr>
                <w:noProof/>
                <w:webHidden/>
              </w:rPr>
              <w:tab/>
            </w:r>
            <w:r w:rsidR="008D6B07">
              <w:rPr>
                <w:noProof/>
                <w:webHidden/>
              </w:rPr>
              <w:fldChar w:fldCharType="begin"/>
            </w:r>
            <w:r w:rsidR="008D6B07">
              <w:rPr>
                <w:noProof/>
                <w:webHidden/>
              </w:rPr>
              <w:instrText xml:space="preserve"> PAGEREF _Toc165308607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3124C681"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8" w:history="1">
            <w:r w:rsidR="008D6B07" w:rsidRPr="00C40CEB">
              <w:rPr>
                <w:rStyle w:val="Hipervnculo"/>
                <w:rFonts w:cstheme="minorHAnsi"/>
                <w:b/>
                <w:noProof/>
              </w:rPr>
              <w:t>14. Eventos Posteriores al Cierre:</w:t>
            </w:r>
            <w:r w:rsidR="008D6B07">
              <w:rPr>
                <w:noProof/>
                <w:webHidden/>
              </w:rPr>
              <w:tab/>
            </w:r>
            <w:r w:rsidR="008D6B07">
              <w:rPr>
                <w:noProof/>
                <w:webHidden/>
              </w:rPr>
              <w:fldChar w:fldCharType="begin"/>
            </w:r>
            <w:r w:rsidR="008D6B07">
              <w:rPr>
                <w:noProof/>
                <w:webHidden/>
              </w:rPr>
              <w:instrText xml:space="preserve"> PAGEREF _Toc165308608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6AE00A0B"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09" w:history="1">
            <w:r w:rsidR="008D6B07" w:rsidRPr="00C40CEB">
              <w:rPr>
                <w:rStyle w:val="Hipervnculo"/>
                <w:rFonts w:cstheme="minorHAnsi"/>
                <w:b/>
                <w:noProof/>
              </w:rPr>
              <w:t>15. Partes Relacionadas:</w:t>
            </w:r>
            <w:r w:rsidR="008D6B07">
              <w:rPr>
                <w:noProof/>
                <w:webHidden/>
              </w:rPr>
              <w:tab/>
            </w:r>
            <w:r w:rsidR="008D6B07">
              <w:rPr>
                <w:noProof/>
                <w:webHidden/>
              </w:rPr>
              <w:fldChar w:fldCharType="begin"/>
            </w:r>
            <w:r w:rsidR="008D6B07">
              <w:rPr>
                <w:noProof/>
                <w:webHidden/>
              </w:rPr>
              <w:instrText xml:space="preserve"> PAGEREF _Toc165308609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2FEE3744" w14:textId="77777777" w:rsidR="008D6B07" w:rsidRDefault="00B53E8E">
          <w:pPr>
            <w:pStyle w:val="TDC2"/>
            <w:tabs>
              <w:tab w:val="right" w:leader="dot" w:pos="9678"/>
            </w:tabs>
            <w:rPr>
              <w:rFonts w:asciiTheme="minorHAnsi" w:eastAsiaTheme="minorEastAsia" w:hAnsiTheme="minorHAnsi" w:cstheme="minorBidi"/>
              <w:noProof/>
              <w:lang w:val="es-ES" w:eastAsia="es-ES"/>
            </w:rPr>
          </w:pPr>
          <w:hyperlink w:anchor="_Toc165308610" w:history="1">
            <w:r w:rsidR="008D6B07" w:rsidRPr="00C40CEB">
              <w:rPr>
                <w:rStyle w:val="Hipervnculo"/>
                <w:rFonts w:cstheme="minorHAnsi"/>
                <w:b/>
                <w:noProof/>
              </w:rPr>
              <w:t>16. Responsabilidad Sobre la Presentación Razonable de la Información Contable:</w:t>
            </w:r>
            <w:r w:rsidR="008D6B07">
              <w:rPr>
                <w:noProof/>
                <w:webHidden/>
              </w:rPr>
              <w:tab/>
            </w:r>
            <w:r w:rsidR="008D6B07">
              <w:rPr>
                <w:noProof/>
                <w:webHidden/>
              </w:rPr>
              <w:fldChar w:fldCharType="begin"/>
            </w:r>
            <w:r w:rsidR="008D6B07">
              <w:rPr>
                <w:noProof/>
                <w:webHidden/>
              </w:rPr>
              <w:instrText xml:space="preserve"> PAGEREF _Toc165308610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5308595"/>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C5BCA18" w14:textId="77777777" w:rsidR="001600D4" w:rsidRPr="00633939" w:rsidRDefault="001600D4" w:rsidP="001600D4">
      <w:pPr>
        <w:jc w:val="both"/>
        <w:rPr>
          <w:b/>
          <w:sz w:val="24"/>
          <w:szCs w:val="24"/>
          <w:u w:val="single"/>
        </w:rPr>
      </w:pPr>
      <w:r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Pr="00633939">
          <w:rPr>
            <w:b/>
            <w:sz w:val="24"/>
            <w:szCs w:val="24"/>
            <w:u w:val="single"/>
          </w:rPr>
          <w:t>la Administración Municipal</w:t>
        </w:r>
      </w:smartTag>
      <w:r w:rsidRPr="00633939">
        <w:rPr>
          <w:b/>
          <w:sz w:val="24"/>
          <w:szCs w:val="24"/>
          <w:u w:val="single"/>
        </w:rPr>
        <w:t xml:space="preserve">, y para efectos fiscales se registra ante </w:t>
      </w:r>
      <w:smartTag w:uri="urn:schemas-microsoft-com:office:smarttags" w:element="PersonName">
        <w:smartTagPr>
          <w:attr w:name="ProductID" w:val="la Secretar￭a"/>
        </w:smartTagPr>
        <w:r w:rsidRPr="00633939">
          <w:rPr>
            <w:b/>
            <w:sz w:val="24"/>
            <w:szCs w:val="24"/>
            <w:u w:val="single"/>
          </w:rPr>
          <w:t>la Secretaría</w:t>
        </w:r>
      </w:smartTag>
      <w:r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74D3C15" w14:textId="77777777" w:rsidR="001600D4" w:rsidRPr="00E74967" w:rsidRDefault="001600D4" w:rsidP="001600D4">
      <w:pPr>
        <w:tabs>
          <w:tab w:val="left" w:leader="underscore" w:pos="9639"/>
        </w:tabs>
        <w:spacing w:after="0" w:line="240" w:lineRule="auto"/>
        <w:jc w:val="both"/>
        <w:rPr>
          <w:rFonts w:cs="Calibri"/>
        </w:rPr>
      </w:pPr>
      <w:r w:rsidRPr="00633939">
        <w:rPr>
          <w:b/>
          <w:sz w:val="24"/>
          <w:szCs w:val="24"/>
          <w:u w:val="single"/>
        </w:rPr>
        <w:t xml:space="preserve">Se ha mantenido la misma estructura en los últimos  </w:t>
      </w:r>
      <w:r>
        <w:rPr>
          <w:b/>
          <w:sz w:val="24"/>
          <w:szCs w:val="24"/>
          <w:u w:val="single"/>
        </w:rPr>
        <w:t>18</w:t>
      </w:r>
      <w:r w:rsidRPr="00633939">
        <w:rPr>
          <w:b/>
          <w:sz w:val="24"/>
          <w:szCs w:val="24"/>
          <w:u w:val="single"/>
        </w:rPr>
        <w:t xml:space="preserve"> años, sin cambios importantes.</w:t>
      </w:r>
      <w:r>
        <w:rPr>
          <w:rFonts w:cs="Calibri"/>
        </w:rPr>
        <w:tab/>
      </w:r>
    </w:p>
    <w:p w14:paraId="09069F30" w14:textId="77777777" w:rsidR="001600D4" w:rsidRDefault="001600D4" w:rsidP="001600D4">
      <w:pPr>
        <w:pStyle w:val="Ttulo2"/>
        <w:rPr>
          <w:rFonts w:asciiTheme="minorHAnsi" w:hAnsiTheme="minorHAnsi" w:cstheme="minorHAnsi"/>
          <w:b/>
          <w:color w:val="auto"/>
          <w:sz w:val="22"/>
        </w:rPr>
      </w:pPr>
    </w:p>
    <w:p w14:paraId="5A494C73" w14:textId="7B672A6D" w:rsidR="00BE02EB" w:rsidRDefault="00BE02EB" w:rsidP="000C3365">
      <w:pPr>
        <w:pStyle w:val="Ttulo2"/>
        <w:rPr>
          <w:rFonts w:asciiTheme="minorHAnsi" w:hAnsiTheme="minorHAnsi" w:cstheme="minorHAnsi"/>
          <w:b/>
          <w:color w:val="auto"/>
          <w:sz w:val="22"/>
        </w:rPr>
      </w:pPr>
      <w:bookmarkStart w:id="1" w:name="_Toc165308596"/>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5C5214EC" w:rsidR="0012493A" w:rsidRPr="00E74967" w:rsidRDefault="001600D4" w:rsidP="0012493A">
      <w:pPr>
        <w:tabs>
          <w:tab w:val="left" w:leader="underscore" w:pos="9639"/>
        </w:tabs>
        <w:spacing w:after="0" w:line="240" w:lineRule="auto"/>
        <w:jc w:val="both"/>
        <w:rPr>
          <w:rFonts w:cs="Calibri"/>
        </w:rPr>
      </w:pPr>
      <w:r>
        <w:rPr>
          <w:rFonts w:cs="Calibri"/>
          <w:b/>
          <w:u w:val="single"/>
        </w:rPr>
        <w:t xml:space="preserve">Se ha venido trabajando con un balance presupuestario </w:t>
      </w:r>
      <w:proofErr w:type="spellStart"/>
      <w:r>
        <w:rPr>
          <w:rFonts w:cs="Calibri"/>
          <w:b/>
          <w:u w:val="single"/>
        </w:rPr>
        <w:t>sotenible</w:t>
      </w:r>
      <w:proofErr w:type="spellEnd"/>
      <w:r>
        <w:rPr>
          <w:rFonts w:cs="Calibri"/>
          <w:b/>
          <w:u w:val="single"/>
        </w:rPr>
        <w:t>, en general con finanzas sanas.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5308597"/>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42E55C" w14:textId="77777777" w:rsidR="001600D4" w:rsidRPr="00633939" w:rsidRDefault="001600D4" w:rsidP="001600D4">
      <w:pPr>
        <w:ind w:firstLine="12"/>
        <w:jc w:val="both"/>
        <w:rPr>
          <w:b/>
          <w:sz w:val="24"/>
          <w:szCs w:val="24"/>
          <w:u w:val="single"/>
        </w:rPr>
      </w:pPr>
      <w:r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para el Estado de Guanajuato y 141 de </w:t>
      </w:r>
      <w:smartTag w:uri="urn:schemas-microsoft-com:office:smarttags" w:element="PersonName">
        <w:smartTagPr>
          <w:attr w:name="ProductID" w:val="la Ley Org￡nica"/>
        </w:smartTagPr>
        <w:r w:rsidRPr="00633939">
          <w:rPr>
            <w:b/>
            <w:sz w:val="24"/>
            <w:szCs w:val="24"/>
            <w:u w:val="single"/>
          </w:rPr>
          <w:t>la Ley Orgánica</w:t>
        </w:r>
      </w:smartTag>
      <w:r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0311BA" w14:textId="77777777" w:rsidR="001600D4" w:rsidRPr="00633939" w:rsidRDefault="001600D4" w:rsidP="001600D4">
      <w:pPr>
        <w:spacing w:after="0" w:line="240" w:lineRule="auto"/>
        <w:jc w:val="both"/>
        <w:rPr>
          <w:b/>
          <w:sz w:val="24"/>
          <w:szCs w:val="24"/>
          <w:u w:val="single"/>
        </w:rPr>
      </w:pPr>
      <w:r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Pr="00633939">
          <w:rPr>
            <w:b/>
            <w:sz w:val="24"/>
            <w:szCs w:val="24"/>
            <w:u w:val="single"/>
          </w:rPr>
          <w:t>la Planeación</w:t>
        </w:r>
      </w:smartTag>
      <w:r w:rsidRPr="00633939">
        <w:rPr>
          <w:b/>
          <w:sz w:val="24"/>
          <w:szCs w:val="24"/>
          <w:u w:val="single"/>
        </w:rPr>
        <w:t>, Construcción y Mantenimiento de las redes y equipamiento necesario para el suministro de este servicio a la población, así como el Drenaje, Alcantarillado y Tratamiento de las Aguas Residuales.</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360CD22" w14:textId="3752DCDA" w:rsidR="001600D4" w:rsidRPr="006D544B" w:rsidRDefault="001600D4" w:rsidP="001600D4">
      <w:pPr>
        <w:jc w:val="both"/>
        <w:rPr>
          <w:b/>
          <w:sz w:val="24"/>
          <w:szCs w:val="24"/>
        </w:rPr>
      </w:pPr>
      <w:r>
        <w:rPr>
          <w:b/>
          <w:sz w:val="24"/>
          <w:szCs w:val="24"/>
        </w:rPr>
        <w:t>2024</w:t>
      </w:r>
      <w:r w:rsidRPr="006D544B">
        <w:rPr>
          <w:b/>
          <w:sz w:val="24"/>
          <w:szCs w:val="24"/>
        </w:rPr>
        <w:t xml:space="preserve"> (Enero a Diciembre)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9C1D042" w14:textId="77777777" w:rsidR="001600D4" w:rsidRDefault="001600D4" w:rsidP="001600D4">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2B5F5FCD" w14:textId="77777777" w:rsidR="001600D4" w:rsidRPr="00CD2148" w:rsidRDefault="001600D4" w:rsidP="001600D4">
      <w:pPr>
        <w:jc w:val="both"/>
        <w:rPr>
          <w:b/>
          <w:sz w:val="24"/>
          <w:szCs w:val="24"/>
          <w:u w:val="single"/>
        </w:rPr>
      </w:pPr>
      <w:r w:rsidRPr="00CD2148">
        <w:rPr>
          <w:b/>
          <w:sz w:val="24"/>
          <w:szCs w:val="24"/>
          <w:u w:val="single"/>
        </w:rPr>
        <w:lastRenderedPageBreak/>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430397E" w14:textId="77777777" w:rsidR="001600D4" w:rsidRPr="00CD2148" w:rsidRDefault="001600D4" w:rsidP="001600D4">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191A574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2293746C"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0DE6121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4E513222"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1BFD0F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563B2BF9" w14:textId="77777777" w:rsidR="001600D4" w:rsidRPr="006D544B" w:rsidRDefault="001600D4" w:rsidP="001600D4">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3712E35F" w14:textId="77777777" w:rsidR="001600D4" w:rsidRPr="006D544B" w:rsidRDefault="001600D4" w:rsidP="001600D4">
      <w:pPr>
        <w:pStyle w:val="Prrafodelista"/>
        <w:jc w:val="both"/>
        <w:rPr>
          <w:b/>
          <w:sz w:val="24"/>
          <w:szCs w:val="24"/>
          <w:u w:val="single"/>
        </w:rPr>
      </w:pPr>
      <w:r w:rsidRPr="006D544B">
        <w:rPr>
          <w:b/>
          <w:sz w:val="24"/>
          <w:szCs w:val="24"/>
          <w:u w:val="single"/>
        </w:rPr>
        <w:t>IMPUESTO AL VALOR AGREGADO</w:t>
      </w:r>
    </w:p>
    <w:p w14:paraId="6AA98D46"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059DA780" w14:textId="77777777" w:rsidR="001600D4" w:rsidRPr="00CD2148" w:rsidRDefault="001600D4" w:rsidP="001600D4">
      <w:pPr>
        <w:pStyle w:val="Prrafodelista"/>
        <w:jc w:val="both"/>
        <w:rPr>
          <w:b/>
          <w:sz w:val="24"/>
          <w:szCs w:val="24"/>
          <w:u w:val="single"/>
        </w:rPr>
      </w:pPr>
    </w:p>
    <w:p w14:paraId="0C2F90A7" w14:textId="77777777" w:rsidR="001600D4" w:rsidRPr="00CD2148" w:rsidRDefault="001600D4" w:rsidP="001600D4">
      <w:pPr>
        <w:pStyle w:val="Prrafodelista"/>
        <w:jc w:val="both"/>
        <w:rPr>
          <w:b/>
          <w:sz w:val="24"/>
          <w:szCs w:val="24"/>
          <w:u w:val="single"/>
        </w:rPr>
      </w:pPr>
      <w:r w:rsidRPr="00CD2148">
        <w:rPr>
          <w:b/>
          <w:sz w:val="24"/>
          <w:szCs w:val="24"/>
          <w:u w:val="single"/>
        </w:rPr>
        <w:t>IMPUESTO EMPRESARIAL A TASA ÚNICA</w:t>
      </w:r>
    </w:p>
    <w:p w14:paraId="17CCFE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2E3F13CF" w14:textId="77777777" w:rsidR="001600D4" w:rsidRPr="00CD2148" w:rsidRDefault="001600D4" w:rsidP="001600D4">
      <w:pPr>
        <w:ind w:firstLine="708"/>
        <w:jc w:val="both"/>
        <w:rPr>
          <w:b/>
          <w:sz w:val="24"/>
          <w:szCs w:val="24"/>
          <w:u w:val="single"/>
        </w:rPr>
      </w:pPr>
      <w:r w:rsidRPr="00CD2148">
        <w:rPr>
          <w:b/>
          <w:sz w:val="24"/>
          <w:szCs w:val="24"/>
          <w:u w:val="single"/>
        </w:rPr>
        <w:t>IMPUESTO LOCAL SOBRE NOMINAS</w:t>
      </w:r>
    </w:p>
    <w:p w14:paraId="44E7A66B"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05E835E2" w14:textId="77777777" w:rsidR="001600D4" w:rsidRPr="00CD2148" w:rsidRDefault="001600D4" w:rsidP="001600D4">
      <w:pPr>
        <w:ind w:firstLine="708"/>
        <w:jc w:val="both"/>
        <w:rPr>
          <w:b/>
          <w:sz w:val="24"/>
          <w:szCs w:val="24"/>
          <w:u w:val="single"/>
        </w:rPr>
      </w:pPr>
      <w:r w:rsidRPr="00CD2148">
        <w:rPr>
          <w:b/>
          <w:sz w:val="24"/>
          <w:szCs w:val="24"/>
          <w:u w:val="single"/>
        </w:rPr>
        <w:t>IMPUESTO LOCAL CEDULAR</w:t>
      </w:r>
    </w:p>
    <w:p w14:paraId="3867DEDE"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6EB77A6D" w14:textId="03DDB43B" w:rsidR="007D1E76" w:rsidRPr="00E74967" w:rsidRDefault="001600D4" w:rsidP="001600D4">
      <w:pPr>
        <w:tabs>
          <w:tab w:val="left" w:leader="underscore" w:pos="9639"/>
        </w:tabs>
        <w:spacing w:after="0" w:line="240" w:lineRule="auto"/>
        <w:jc w:val="both"/>
        <w:rPr>
          <w:rFonts w:cs="Calibri"/>
        </w:rPr>
      </w:pPr>
      <w:r w:rsidRPr="00CD2148">
        <w:rPr>
          <w:b/>
          <w:sz w:val="24"/>
          <w:szCs w:val="24"/>
          <w:u w:val="single"/>
        </w:rPr>
        <w:t xml:space="preserve">Retenedor por los pagos </w:t>
      </w:r>
      <w:proofErr w:type="spellStart"/>
      <w:r w:rsidRPr="00CD2148">
        <w:rPr>
          <w:b/>
          <w:sz w:val="24"/>
          <w:szCs w:val="24"/>
          <w:u w:val="single"/>
        </w:rPr>
        <w:t>efectuados</w:t>
      </w:r>
      <w:r w:rsidR="007D1E76" w:rsidRPr="00E74967">
        <w:rPr>
          <w:rFonts w:cs="Calibri"/>
          <w:b/>
        </w:rPr>
        <w:t>f</w:t>
      </w:r>
      <w:proofErr w:type="spellEnd"/>
      <w:r w:rsidR="007D1E76" w:rsidRPr="00E74967">
        <w:rPr>
          <w:rFonts w:cs="Calibri"/>
          <w:b/>
        </w:rPr>
        <w:t>)</w:t>
      </w:r>
      <w:r w:rsidR="007D1E76" w:rsidRPr="00E74967">
        <w:rPr>
          <w:rFonts w:cs="Calibri"/>
        </w:rPr>
        <w:t xml:space="preserve"> Estructura organizacional básica.</w:t>
      </w:r>
    </w:p>
    <w:p w14:paraId="05D68985" w14:textId="77777777" w:rsidR="00790FFB" w:rsidRDefault="00790FFB" w:rsidP="00CB41C4">
      <w:pPr>
        <w:tabs>
          <w:tab w:val="left" w:leader="underscore" w:pos="9639"/>
        </w:tabs>
        <w:spacing w:after="0" w:line="240" w:lineRule="auto"/>
        <w:ind w:firstLine="708"/>
        <w:jc w:val="both"/>
        <w:rPr>
          <w:rFonts w:cs="Calibri"/>
        </w:rPr>
      </w:pP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266745B" w14:textId="0101C0B2" w:rsidR="00790FFB" w:rsidRPr="00E74967" w:rsidRDefault="00790FFB" w:rsidP="00CB41C4">
      <w:pPr>
        <w:tabs>
          <w:tab w:val="left" w:leader="underscore" w:pos="9639"/>
        </w:tabs>
        <w:spacing w:after="0" w:line="240" w:lineRule="auto"/>
        <w:ind w:firstLine="708"/>
        <w:jc w:val="both"/>
        <w:rPr>
          <w:rFonts w:cs="Calibri"/>
        </w:rPr>
      </w:pPr>
      <w:r>
        <w:rPr>
          <w:rFonts w:cs="Calibri"/>
          <w:noProof/>
          <w:lang w:val="es-ES" w:eastAsia="es-ES"/>
        </w:rPr>
        <w:lastRenderedPageBreak/>
        <w:drawing>
          <wp:inline distT="0" distB="0" distL="0" distR="0" wp14:anchorId="5D4BA794" wp14:editId="3A3301A7">
            <wp:extent cx="6163293" cy="4090104"/>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9052" cy="4093926"/>
                    </a:xfrm>
                    <a:prstGeom prst="rect">
                      <a:avLst/>
                    </a:prstGeom>
                    <a:noFill/>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64A295D6" w14:textId="77777777" w:rsidR="00790FFB" w:rsidRPr="006D228B" w:rsidRDefault="00790FFB" w:rsidP="00790FFB">
      <w:pPr>
        <w:rPr>
          <w:rFonts w:ascii="Bahnschrift Condensed" w:hAnsi="Bahnschrift Condensed"/>
          <w:b/>
          <w:bCs/>
          <w:sz w:val="20"/>
          <w:szCs w:val="20"/>
          <w:u w:val="single"/>
        </w:rPr>
      </w:pPr>
      <w:r w:rsidRPr="006D228B">
        <w:rPr>
          <w:rFonts w:ascii="Bahnschrift Condensed" w:hAnsi="Bahnschrift Condensed"/>
          <w:b/>
          <w:bCs/>
          <w:sz w:val="20"/>
          <w:szCs w:val="20"/>
          <w:u w:val="single"/>
        </w:rPr>
        <w:t>INTEGRANTES CONSEJO DIRECTIVO</w:t>
      </w:r>
    </w:p>
    <w:p w14:paraId="4C5B2934"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w:t>
      </w:r>
      <w:r>
        <w:rPr>
          <w:rFonts w:ascii="Bahnschrift Condensed" w:hAnsi="Bahnschrift Condensed"/>
          <w:sz w:val="20"/>
          <w:szCs w:val="20"/>
        </w:rPr>
        <w:t>.</w:t>
      </w:r>
      <w:r w:rsidRPr="006D228B">
        <w:rPr>
          <w:rFonts w:ascii="Bahnschrift Condensed" w:hAnsi="Bahnschrift Condensed"/>
          <w:sz w:val="20"/>
          <w:szCs w:val="20"/>
        </w:rPr>
        <w:t>P</w:t>
      </w:r>
      <w:r>
        <w:rPr>
          <w:rFonts w:ascii="Bahnschrift Condensed" w:hAnsi="Bahnschrift Condensed"/>
          <w:sz w:val="20"/>
          <w:szCs w:val="20"/>
        </w:rPr>
        <w:t>.</w:t>
      </w:r>
      <w:r w:rsidRPr="006D228B">
        <w:rPr>
          <w:rFonts w:ascii="Bahnschrift Condensed" w:hAnsi="Bahnschrift Condensed"/>
          <w:sz w:val="20"/>
          <w:szCs w:val="20"/>
        </w:rPr>
        <w:t>C. LUIS MARTIN LOPEZ FLORES -PRESIDENTE</w:t>
      </w:r>
    </w:p>
    <w:p w14:paraId="60489066"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LIC. VALENTIN LERMA ARRIAGA - SECRETARIO</w:t>
      </w:r>
    </w:p>
    <w:p w14:paraId="5AD87118"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CP. LUZ MARIA CUEVAS JUAREZ – TESORERO</w:t>
      </w:r>
    </w:p>
    <w:p w14:paraId="3C778FF8"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 LUIS MANUEL VILLAGOMEZ LEON - VOCAL</w:t>
      </w:r>
    </w:p>
    <w:p w14:paraId="51DAE64C"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 JOSEFA RIVERA VILLAGRAN -VOCAL</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E5ABE0B" w14:textId="77777777" w:rsidR="001600D4" w:rsidRPr="00CD2148" w:rsidRDefault="001600D4" w:rsidP="001600D4">
      <w:pPr>
        <w:jc w:val="both"/>
        <w:rPr>
          <w:b/>
          <w:sz w:val="24"/>
          <w:szCs w:val="24"/>
          <w:u w:val="single"/>
        </w:rPr>
      </w:pPr>
      <w:r w:rsidRPr="00CD2148">
        <w:rPr>
          <w:b/>
          <w:sz w:val="24"/>
          <w:szCs w:val="24"/>
          <w:u w:val="single"/>
        </w:rPr>
        <w:t>No se tienen Fideicomisos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5308598"/>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70F04E" w14:textId="77777777" w:rsidR="001600D4" w:rsidRDefault="001600D4" w:rsidP="001600D4">
      <w:pPr>
        <w:numPr>
          <w:ilvl w:val="0"/>
          <w:numId w:val="3"/>
        </w:numPr>
        <w:spacing w:after="0"/>
        <w:jc w:val="both"/>
        <w:rPr>
          <w:b/>
          <w:sz w:val="24"/>
          <w:szCs w:val="24"/>
          <w:u w:val="single"/>
        </w:rPr>
      </w:pPr>
      <w:r w:rsidRPr="000D6225">
        <w:rPr>
          <w:b/>
          <w:sz w:val="24"/>
          <w:szCs w:val="24"/>
          <w:u w:val="single"/>
        </w:rPr>
        <w:t>Se ha observado toda la normatividad emitida por el CONAC</w:t>
      </w:r>
    </w:p>
    <w:p w14:paraId="66BFD54C" w14:textId="77777777" w:rsidR="001600D4" w:rsidRDefault="001600D4" w:rsidP="001600D4">
      <w:pPr>
        <w:numPr>
          <w:ilvl w:val="0"/>
          <w:numId w:val="3"/>
        </w:numPr>
        <w:spacing w:after="0"/>
        <w:jc w:val="both"/>
        <w:rPr>
          <w:b/>
          <w:sz w:val="24"/>
          <w:szCs w:val="24"/>
          <w:u w:val="single"/>
        </w:rPr>
      </w:pPr>
      <w:r w:rsidRPr="000D6225">
        <w:rPr>
          <w:b/>
          <w:sz w:val="24"/>
          <w:szCs w:val="24"/>
          <w:u w:val="single"/>
        </w:rPr>
        <w:t>La Ley de Ingresos para el M</w:t>
      </w:r>
      <w:r>
        <w:rPr>
          <w:b/>
          <w:sz w:val="24"/>
          <w:szCs w:val="24"/>
          <w:u w:val="single"/>
        </w:rPr>
        <w:t>unicipio de Cortazar, Gto., 2023</w:t>
      </w:r>
    </w:p>
    <w:p w14:paraId="6866B347" w14:textId="77777777" w:rsidR="001600D4" w:rsidRPr="00CD2148" w:rsidRDefault="001600D4" w:rsidP="001600D4">
      <w:pPr>
        <w:numPr>
          <w:ilvl w:val="0"/>
          <w:numId w:val="3"/>
        </w:numPr>
        <w:jc w:val="both"/>
        <w:rPr>
          <w:b/>
          <w:sz w:val="24"/>
          <w:szCs w:val="24"/>
          <w:u w:val="single"/>
        </w:rPr>
      </w:pPr>
      <w:r w:rsidRPr="00CD2148">
        <w:rPr>
          <w:b/>
          <w:sz w:val="24"/>
          <w:szCs w:val="24"/>
          <w:u w:val="single"/>
        </w:rPr>
        <w:lastRenderedPageBreak/>
        <w:t>La Ley de Hacienda para los Municipios del Estado de  Guanajuato</w:t>
      </w:r>
    </w:p>
    <w:p w14:paraId="46F88F7F" w14:textId="77777777" w:rsidR="001600D4" w:rsidRPr="00CD2148" w:rsidRDefault="001600D4" w:rsidP="001600D4">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48A5D9C5" w14:textId="77777777" w:rsidR="001600D4" w:rsidRPr="00CD2148" w:rsidRDefault="001600D4" w:rsidP="001600D4">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1DA04438"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Fiscalización Superior del Estado de Guanajuato</w:t>
      </w:r>
    </w:p>
    <w:p w14:paraId="2865D02B"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64EFC175" w14:textId="77777777" w:rsidR="001600D4" w:rsidRPr="006D544B" w:rsidRDefault="001600D4" w:rsidP="001600D4">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C67276" w14:textId="77777777" w:rsidR="001600D4" w:rsidRPr="00CD2148" w:rsidRDefault="001600D4" w:rsidP="001600D4">
      <w:pPr>
        <w:jc w:val="both"/>
        <w:rPr>
          <w:b/>
          <w:sz w:val="24"/>
          <w:szCs w:val="24"/>
          <w:u w:val="single"/>
        </w:rPr>
      </w:pPr>
      <w:r w:rsidRPr="00CD2148">
        <w:rPr>
          <w:b/>
          <w:sz w:val="24"/>
          <w:szCs w:val="24"/>
          <w:u w:val="single"/>
        </w:rPr>
        <w:t>El total de las operaciones están reconocidas a su Costo Histórico</w:t>
      </w: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57B5953" w14:textId="77777777" w:rsidR="001600D4" w:rsidRPr="006D544B" w:rsidRDefault="001600D4" w:rsidP="001600D4">
      <w:pPr>
        <w:jc w:val="both"/>
        <w:rPr>
          <w:b/>
          <w:sz w:val="20"/>
          <w:szCs w:val="20"/>
        </w:rPr>
      </w:pPr>
      <w:r w:rsidRPr="006D544B">
        <w:rPr>
          <w:b/>
          <w:sz w:val="20"/>
          <w:szCs w:val="20"/>
        </w:rPr>
        <w:t>Los Emitidos por el CONAC:</w:t>
      </w:r>
    </w:p>
    <w:p w14:paraId="681E752E" w14:textId="77777777" w:rsidR="001600D4" w:rsidRPr="006D544B" w:rsidRDefault="001600D4" w:rsidP="001600D4">
      <w:pPr>
        <w:ind w:left="1418"/>
        <w:jc w:val="both"/>
        <w:rPr>
          <w:b/>
          <w:sz w:val="20"/>
          <w:szCs w:val="20"/>
        </w:rPr>
      </w:pPr>
      <w:r w:rsidRPr="006D544B">
        <w:rPr>
          <w:b/>
          <w:sz w:val="20"/>
          <w:szCs w:val="20"/>
        </w:rPr>
        <w:t>1. Sustancia Económica</w:t>
      </w:r>
    </w:p>
    <w:p w14:paraId="7382501B" w14:textId="77777777" w:rsidR="001600D4" w:rsidRPr="006D544B" w:rsidRDefault="001600D4" w:rsidP="001600D4">
      <w:pPr>
        <w:ind w:left="1418"/>
        <w:jc w:val="both"/>
        <w:rPr>
          <w:b/>
          <w:sz w:val="20"/>
          <w:szCs w:val="20"/>
        </w:rPr>
      </w:pPr>
      <w:r w:rsidRPr="006D544B">
        <w:rPr>
          <w:b/>
          <w:sz w:val="20"/>
          <w:szCs w:val="20"/>
        </w:rPr>
        <w:t>2. Entes Públicos</w:t>
      </w:r>
    </w:p>
    <w:p w14:paraId="69481950" w14:textId="77777777" w:rsidR="001600D4" w:rsidRPr="006D544B" w:rsidRDefault="001600D4" w:rsidP="001600D4">
      <w:pPr>
        <w:ind w:left="1418"/>
        <w:jc w:val="both"/>
        <w:rPr>
          <w:b/>
          <w:sz w:val="20"/>
          <w:szCs w:val="20"/>
        </w:rPr>
      </w:pPr>
      <w:r w:rsidRPr="006D544B">
        <w:rPr>
          <w:b/>
          <w:sz w:val="20"/>
          <w:szCs w:val="20"/>
        </w:rPr>
        <w:t>3. Existencia Permanente</w:t>
      </w:r>
    </w:p>
    <w:p w14:paraId="0DFFF57F" w14:textId="77777777" w:rsidR="001600D4" w:rsidRPr="006D544B" w:rsidRDefault="001600D4" w:rsidP="001600D4">
      <w:pPr>
        <w:ind w:left="1418"/>
        <w:jc w:val="both"/>
        <w:rPr>
          <w:b/>
          <w:sz w:val="20"/>
          <w:szCs w:val="20"/>
        </w:rPr>
      </w:pPr>
      <w:r w:rsidRPr="006D544B">
        <w:rPr>
          <w:b/>
          <w:sz w:val="20"/>
          <w:szCs w:val="20"/>
        </w:rPr>
        <w:t>4. Revelación Suficiente</w:t>
      </w:r>
    </w:p>
    <w:p w14:paraId="2F79BE0A" w14:textId="77777777" w:rsidR="001600D4" w:rsidRPr="006D544B" w:rsidRDefault="001600D4" w:rsidP="001600D4">
      <w:pPr>
        <w:ind w:left="1418"/>
        <w:jc w:val="both"/>
        <w:rPr>
          <w:b/>
          <w:sz w:val="20"/>
          <w:szCs w:val="20"/>
        </w:rPr>
      </w:pPr>
      <w:r w:rsidRPr="006D544B">
        <w:rPr>
          <w:b/>
          <w:sz w:val="20"/>
          <w:szCs w:val="20"/>
        </w:rPr>
        <w:t>5. Importancia Relativa</w:t>
      </w:r>
    </w:p>
    <w:p w14:paraId="6C7C423F" w14:textId="77777777" w:rsidR="001600D4" w:rsidRPr="006D544B" w:rsidRDefault="001600D4" w:rsidP="001600D4">
      <w:pPr>
        <w:ind w:left="1418"/>
        <w:jc w:val="both"/>
        <w:rPr>
          <w:b/>
          <w:sz w:val="20"/>
          <w:szCs w:val="20"/>
        </w:rPr>
      </w:pPr>
      <w:r w:rsidRPr="006D544B">
        <w:rPr>
          <w:b/>
          <w:sz w:val="20"/>
          <w:szCs w:val="20"/>
        </w:rPr>
        <w:t>6. Registro e Integración Presupuestaria</w:t>
      </w:r>
    </w:p>
    <w:p w14:paraId="76066910" w14:textId="77777777" w:rsidR="001600D4" w:rsidRPr="006D544B" w:rsidRDefault="001600D4" w:rsidP="001600D4">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6EF98684" w14:textId="77777777" w:rsidR="001600D4" w:rsidRPr="006D544B" w:rsidRDefault="001600D4" w:rsidP="001600D4">
      <w:pPr>
        <w:ind w:left="1418"/>
        <w:jc w:val="both"/>
        <w:rPr>
          <w:b/>
          <w:sz w:val="20"/>
          <w:szCs w:val="20"/>
        </w:rPr>
      </w:pPr>
      <w:r w:rsidRPr="006D544B">
        <w:rPr>
          <w:b/>
          <w:sz w:val="20"/>
          <w:szCs w:val="20"/>
        </w:rPr>
        <w:t>8. Devengo Contable</w:t>
      </w:r>
    </w:p>
    <w:p w14:paraId="75AA71F5" w14:textId="77777777" w:rsidR="001600D4" w:rsidRPr="006D544B" w:rsidRDefault="001600D4" w:rsidP="001600D4">
      <w:pPr>
        <w:ind w:left="1418"/>
        <w:jc w:val="both"/>
        <w:rPr>
          <w:b/>
          <w:sz w:val="20"/>
          <w:szCs w:val="20"/>
        </w:rPr>
      </w:pPr>
      <w:r w:rsidRPr="006D544B">
        <w:rPr>
          <w:b/>
          <w:sz w:val="20"/>
          <w:szCs w:val="20"/>
        </w:rPr>
        <w:t>9. Valuación</w:t>
      </w:r>
    </w:p>
    <w:p w14:paraId="26E2B586" w14:textId="77777777" w:rsidR="001600D4" w:rsidRPr="006D544B" w:rsidRDefault="001600D4" w:rsidP="001600D4">
      <w:pPr>
        <w:ind w:left="1418"/>
        <w:jc w:val="both"/>
        <w:rPr>
          <w:b/>
          <w:sz w:val="20"/>
          <w:szCs w:val="20"/>
        </w:rPr>
      </w:pPr>
      <w:r w:rsidRPr="006D544B">
        <w:rPr>
          <w:b/>
          <w:sz w:val="20"/>
          <w:szCs w:val="20"/>
        </w:rPr>
        <w:t>10. Dualidad Económica</w:t>
      </w:r>
    </w:p>
    <w:p w14:paraId="625A9059" w14:textId="77777777" w:rsidR="001600D4" w:rsidRPr="006D544B" w:rsidRDefault="001600D4" w:rsidP="001600D4">
      <w:pPr>
        <w:ind w:left="1418"/>
        <w:jc w:val="both"/>
        <w:rPr>
          <w:b/>
          <w:sz w:val="20"/>
          <w:szCs w:val="20"/>
        </w:rPr>
      </w:pPr>
      <w:r w:rsidRPr="006D544B">
        <w:rPr>
          <w:b/>
          <w:sz w:val="20"/>
          <w:szCs w:val="20"/>
        </w:rPr>
        <w:t>11. Consistencia</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F6F660D" w14:textId="77777777" w:rsidR="001600D4" w:rsidRPr="00CD2148" w:rsidRDefault="001600D4" w:rsidP="001600D4">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1FAAFBF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lastRenderedPageBreak/>
        <w:t>Aplicación personalizada del Cuarto Nivel de COG</w:t>
      </w:r>
    </w:p>
    <w:p w14:paraId="7D919E60"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personalidad del Tercer y Cuarto Nivel del CRI</w:t>
      </w:r>
    </w:p>
    <w:p w14:paraId="5675D30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C85E68A" w14:textId="77777777" w:rsidR="001600D4" w:rsidRDefault="001600D4" w:rsidP="001600D4">
      <w:pPr>
        <w:tabs>
          <w:tab w:val="left" w:leader="underscore" w:pos="9639"/>
        </w:tabs>
        <w:spacing w:after="0" w:line="240" w:lineRule="auto"/>
        <w:jc w:val="both"/>
        <w:rPr>
          <w:b/>
          <w:sz w:val="24"/>
          <w:szCs w:val="24"/>
          <w:u w:val="single"/>
        </w:rPr>
      </w:pPr>
      <w:r w:rsidRPr="00527305">
        <w:rPr>
          <w:b/>
          <w:sz w:val="24"/>
          <w:szCs w:val="24"/>
          <w:u w:val="single"/>
        </w:rPr>
        <w:t>De acuerdo a lo establecido por el CONAC.</w:t>
      </w:r>
    </w:p>
    <w:p w14:paraId="6EDE98FC" w14:textId="77777777" w:rsidR="001600D4" w:rsidRPr="006D544B" w:rsidRDefault="001600D4" w:rsidP="001600D4">
      <w:pPr>
        <w:jc w:val="both"/>
        <w:rPr>
          <w:b/>
          <w:sz w:val="24"/>
          <w:szCs w:val="24"/>
        </w:rPr>
      </w:pPr>
      <w:r w:rsidRPr="006D544B">
        <w:rPr>
          <w:b/>
          <w:sz w:val="24"/>
          <w:szCs w:val="24"/>
        </w:rPr>
        <w:t>INGRESOS</w:t>
      </w:r>
    </w:p>
    <w:p w14:paraId="6C9FEBC9" w14:textId="77777777" w:rsidR="001600D4" w:rsidRPr="006D544B" w:rsidRDefault="001600D4" w:rsidP="001600D4">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4E25821E" w14:textId="77777777" w:rsidR="001600D4" w:rsidRPr="006D544B" w:rsidRDefault="001600D4" w:rsidP="001600D4">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0FFD9BBB" w14:textId="77777777" w:rsidR="001600D4" w:rsidRPr="006D544B" w:rsidRDefault="001600D4" w:rsidP="001600D4">
      <w:pPr>
        <w:jc w:val="both"/>
        <w:rPr>
          <w:b/>
          <w:sz w:val="24"/>
          <w:szCs w:val="24"/>
        </w:rPr>
      </w:pPr>
      <w:r w:rsidRPr="006D544B">
        <w:rPr>
          <w:b/>
          <w:sz w:val="24"/>
          <w:szCs w:val="24"/>
        </w:rPr>
        <w:t>EGRESOS</w:t>
      </w:r>
    </w:p>
    <w:p w14:paraId="0F4C1ED1" w14:textId="77777777" w:rsidR="001600D4" w:rsidRPr="006D544B" w:rsidRDefault="001600D4" w:rsidP="001600D4">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7646EF25" w14:textId="77777777" w:rsidR="001600D4" w:rsidRPr="006D544B" w:rsidRDefault="001600D4" w:rsidP="001600D4">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1A5159A0" w14:textId="77777777" w:rsidR="001600D4" w:rsidRPr="006D544B" w:rsidRDefault="001600D4" w:rsidP="001600D4">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3DE81A47" w14:textId="77777777" w:rsidR="001600D4" w:rsidRPr="006D544B" w:rsidRDefault="001600D4" w:rsidP="001600D4">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0C44F6C1" w14:textId="77777777" w:rsidR="001600D4" w:rsidRDefault="001600D4" w:rsidP="001600D4">
      <w:pPr>
        <w:tabs>
          <w:tab w:val="left" w:leader="underscore" w:pos="9639"/>
        </w:tabs>
        <w:spacing w:after="0" w:line="240" w:lineRule="auto"/>
        <w:jc w:val="both"/>
        <w:rPr>
          <w:rFonts w:cs="Calibri"/>
          <w:u w:val="single"/>
        </w:rPr>
      </w:pPr>
    </w:p>
    <w:p w14:paraId="531BDC48" w14:textId="77777777" w:rsidR="001600D4" w:rsidRDefault="001600D4" w:rsidP="001600D4">
      <w:pPr>
        <w:tabs>
          <w:tab w:val="left" w:leader="underscore" w:pos="9639"/>
        </w:tabs>
        <w:spacing w:after="0" w:line="240" w:lineRule="auto"/>
        <w:jc w:val="both"/>
        <w:rPr>
          <w:b/>
          <w:sz w:val="24"/>
          <w:szCs w:val="24"/>
          <w:u w:val="single"/>
        </w:rPr>
      </w:pPr>
    </w:p>
    <w:p w14:paraId="07E9EDD0" w14:textId="77777777" w:rsidR="001600D4" w:rsidRDefault="001600D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CDE98AF" w14:textId="77777777" w:rsidR="001600D4" w:rsidRDefault="001600D4" w:rsidP="001600D4">
      <w:pPr>
        <w:tabs>
          <w:tab w:val="left" w:leader="underscore" w:pos="9639"/>
        </w:tabs>
        <w:spacing w:after="0" w:line="240" w:lineRule="auto"/>
        <w:jc w:val="both"/>
        <w:rPr>
          <w:rFonts w:cs="Calibri"/>
        </w:rPr>
      </w:pPr>
      <w:r w:rsidRPr="006F4983">
        <w:rPr>
          <w:b/>
          <w:sz w:val="24"/>
          <w:szCs w:val="24"/>
          <w:u w:val="single"/>
        </w:rPr>
        <w:t>Se inicia la implementación en BASE DEVENGADO a partir del mes de Junio de 2011, pero el registro de las operaciones se reprocesaron desde el mes de Enero 2011, para este caso se utilizó el Sistema Contable que tiene el Ente, en este caso ASPEL-COI 6.0. Y en el ejercicio 2017 se empezó a recapturar en SAP. Actualmente se registran las operaciones en el SAP.</w:t>
      </w:r>
      <w:r>
        <w:rPr>
          <w:b/>
          <w:sz w:val="24"/>
          <w:szCs w:val="24"/>
          <w:u w:val="single"/>
        </w:rPr>
        <w:t xml:space="preserve"> A partir de este ejercicio fiscal 2023 se empieza a contabilizar en una nueva versión del SAP S/4 Hana.</w:t>
      </w:r>
      <w:r>
        <w:rPr>
          <w:rFonts w:cs="Calibri"/>
        </w:rPr>
        <w:tab/>
      </w:r>
    </w:p>
    <w:p w14:paraId="39379A18" w14:textId="77777777" w:rsidR="001600D4" w:rsidRDefault="001600D4"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BF60C03" w14:textId="3AB5C6B7" w:rsidR="001600D4" w:rsidRPr="006F4983" w:rsidRDefault="001600D4" w:rsidP="001600D4">
      <w:pPr>
        <w:spacing w:after="0" w:line="240" w:lineRule="auto"/>
        <w:jc w:val="both"/>
        <w:rPr>
          <w:b/>
          <w:sz w:val="24"/>
          <w:szCs w:val="24"/>
          <w:u w:val="single"/>
        </w:rPr>
      </w:pPr>
      <w:r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Pr="006F4983">
          <w:rPr>
            <w:b/>
            <w:sz w:val="24"/>
            <w:szCs w:val="24"/>
            <w:u w:val="single"/>
          </w:rPr>
          <w:t>2010 a</w:t>
        </w:r>
      </w:smartTag>
      <w:r w:rsidRPr="006F4983">
        <w:rPr>
          <w:b/>
          <w:sz w:val="24"/>
          <w:szCs w:val="24"/>
          <w:u w:val="single"/>
        </w:rPr>
        <w:t xml:space="preserve"> 2011 por el uso de Método Devengado exigido por el CONAC.</w:t>
      </w:r>
      <w:r>
        <w:rPr>
          <w:b/>
          <w:sz w:val="24"/>
          <w:szCs w:val="24"/>
          <w:u w:val="single"/>
        </w:rPr>
        <w:t xml:space="preserve"> A partir de este ejercicio 2020 se clasifican los ingresos en el rubro 4.1.7.3 ingresos por venta de bienes y prestación de servicios. Para este </w:t>
      </w:r>
      <w:r>
        <w:rPr>
          <w:b/>
          <w:sz w:val="24"/>
          <w:szCs w:val="24"/>
          <w:u w:val="single"/>
        </w:rPr>
        <w:lastRenderedPageBreak/>
        <w:t xml:space="preserve">ejercicio fiscal 2023 se actualizo la matriz de clasificador </w:t>
      </w:r>
      <w:r w:rsidR="005F591D">
        <w:rPr>
          <w:b/>
          <w:sz w:val="24"/>
          <w:szCs w:val="24"/>
          <w:u w:val="single"/>
        </w:rPr>
        <w:t>por rubro de ingresos (CRI) 2024</w:t>
      </w:r>
      <w:r>
        <w:rPr>
          <w:b/>
          <w:sz w:val="24"/>
          <w:szCs w:val="24"/>
          <w:u w:val="single"/>
        </w:rPr>
        <w:t xml:space="preserve"> para entes municipales.</w:t>
      </w:r>
    </w:p>
    <w:p w14:paraId="251F5DBE" w14:textId="77777777" w:rsidR="001600D4" w:rsidRDefault="001600D4"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233D6849" w:rsidR="006F0687" w:rsidRPr="00E74967" w:rsidRDefault="00790FFB" w:rsidP="006F0687">
      <w:pPr>
        <w:tabs>
          <w:tab w:val="left" w:leader="underscore" w:pos="9639"/>
        </w:tabs>
        <w:spacing w:after="0" w:line="240" w:lineRule="auto"/>
        <w:jc w:val="both"/>
        <w:rPr>
          <w:rFonts w:cs="Calibri"/>
        </w:rPr>
      </w:pPr>
      <w:r w:rsidRPr="00790FFB">
        <w:rPr>
          <w:noProof/>
          <w:lang w:val="es-ES" w:eastAsia="es-ES"/>
        </w:rPr>
        <w:lastRenderedPageBreak/>
        <w:drawing>
          <wp:inline distT="0" distB="0" distL="0" distR="0" wp14:anchorId="75F3BBFF" wp14:editId="0DF76707">
            <wp:extent cx="6151880" cy="7580123"/>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7580123"/>
                    </a:xfrm>
                    <a:prstGeom prst="rect">
                      <a:avLst/>
                    </a:prstGeom>
                    <a:noFill/>
                    <a:ln>
                      <a:noFill/>
                    </a:ln>
                  </pic:spPr>
                </pic:pic>
              </a:graphicData>
            </a:graphic>
          </wp:inline>
        </w:drawing>
      </w:r>
      <w:r w:rsidRPr="00790FFB">
        <w:rPr>
          <w:noProof/>
          <w:lang w:val="es-ES" w:eastAsia="es-ES"/>
        </w:rPr>
        <w:lastRenderedPageBreak/>
        <w:drawing>
          <wp:inline distT="0" distB="0" distL="0" distR="0" wp14:anchorId="3260221F" wp14:editId="0FED9334">
            <wp:extent cx="6151880" cy="4699845"/>
            <wp:effectExtent l="0" t="0" r="127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4699845"/>
                    </a:xfrm>
                    <a:prstGeom prst="rect">
                      <a:avLst/>
                    </a:prstGeom>
                    <a:noFill/>
                    <a:ln>
                      <a:noFill/>
                    </a:ln>
                  </pic:spPr>
                </pic:pic>
              </a:graphicData>
            </a:graphic>
          </wp:inline>
        </w:drawing>
      </w:r>
      <w:r w:rsidRPr="00790FFB">
        <w:rPr>
          <w:noProof/>
          <w:lang w:val="es-ES" w:eastAsia="es-ES"/>
        </w:rPr>
        <w:lastRenderedPageBreak/>
        <w:drawing>
          <wp:inline distT="0" distB="0" distL="0" distR="0" wp14:anchorId="19D5E827" wp14:editId="6FC9E96F">
            <wp:extent cx="6151880" cy="5622631"/>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1880" cy="5622631"/>
                    </a:xfrm>
                    <a:prstGeom prst="rect">
                      <a:avLst/>
                    </a:prstGeom>
                    <a:noFill/>
                    <a:ln>
                      <a:noFill/>
                    </a:ln>
                  </pic:spPr>
                </pic:pic>
              </a:graphicData>
            </a:graphic>
          </wp:inline>
        </w:drawing>
      </w:r>
      <w:r w:rsidRPr="00790FFB">
        <w:rPr>
          <w:noProof/>
          <w:lang w:val="es-ES" w:eastAsia="es-ES"/>
        </w:rPr>
        <w:lastRenderedPageBreak/>
        <w:drawing>
          <wp:inline distT="0" distB="0" distL="0" distR="0" wp14:anchorId="5433B076" wp14:editId="2D2944B4">
            <wp:extent cx="6151880" cy="726132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1880" cy="7261325"/>
                    </a:xfrm>
                    <a:prstGeom prst="rect">
                      <a:avLst/>
                    </a:prstGeom>
                    <a:noFill/>
                    <a:ln>
                      <a:noFill/>
                    </a:ln>
                  </pic:spPr>
                </pic:pic>
              </a:graphicData>
            </a:graphic>
          </wp:inline>
        </w:drawing>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5308599"/>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48834B1" w14:textId="77777777" w:rsidR="005F591D" w:rsidRPr="006F4983" w:rsidRDefault="005F591D" w:rsidP="005F591D">
      <w:pPr>
        <w:jc w:val="both"/>
        <w:rPr>
          <w:b/>
          <w:sz w:val="24"/>
          <w:szCs w:val="24"/>
          <w:u w:val="single"/>
        </w:rPr>
      </w:pPr>
      <w:r w:rsidRPr="006F4983">
        <w:rPr>
          <w:b/>
          <w:sz w:val="24"/>
          <w:szCs w:val="24"/>
          <w:u w:val="single"/>
        </w:rPr>
        <w:t xml:space="preserve">A lo largo de </w:t>
      </w:r>
      <w:smartTag w:uri="urn:schemas-microsoft-com:office:smarttags" w:element="PersonName">
        <w:smartTagPr>
          <w:attr w:name="ProductID" w:val="la Historia"/>
        </w:smartTagPr>
        <w:r w:rsidRPr="006F4983">
          <w:rPr>
            <w:b/>
            <w:sz w:val="24"/>
            <w:szCs w:val="24"/>
            <w:u w:val="single"/>
          </w:rPr>
          <w:t>la Historia</w:t>
        </w:r>
      </w:smartTag>
      <w:r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Pr="006F4983">
          <w:rPr>
            <w:b/>
            <w:sz w:val="24"/>
            <w:szCs w:val="24"/>
            <w:u w:val="single"/>
          </w:rPr>
          <w:t>la Actualización</w:t>
        </w:r>
      </w:smartTag>
      <w:r w:rsidRPr="006F4983">
        <w:rPr>
          <w:b/>
          <w:sz w:val="24"/>
          <w:szCs w:val="24"/>
          <w:u w:val="single"/>
        </w:rPr>
        <w:t xml:space="preserve"> del Valor de los Activos, Pasivos y Hacienda Pública y/o Patrimonio.</w:t>
      </w: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EA0B507" w14:textId="229AB5CC" w:rsidR="005F591D" w:rsidRPr="006F4983" w:rsidRDefault="005F591D" w:rsidP="005F591D">
      <w:pPr>
        <w:jc w:val="both"/>
        <w:rPr>
          <w:b/>
          <w:sz w:val="24"/>
          <w:szCs w:val="24"/>
          <w:u w:val="single"/>
        </w:rPr>
      </w:pPr>
      <w:r>
        <w:rPr>
          <w:b/>
          <w:sz w:val="24"/>
          <w:szCs w:val="24"/>
          <w:u w:val="single"/>
        </w:rPr>
        <w:t>Durante 2024</w:t>
      </w:r>
      <w:r w:rsidRPr="006F4983">
        <w:rPr>
          <w:b/>
          <w:sz w:val="24"/>
          <w:szCs w:val="24"/>
          <w:u w:val="single"/>
        </w:rPr>
        <w:t>, no se han realizado operaciones en Moneda Extranjera, y en todo caso si se realizara alguna, invariablemente el registro se realizará en su equivalente en Moneda Nacional al tipo de cambio del día de la operación</w:t>
      </w:r>
      <w:r>
        <w:rPr>
          <w:b/>
          <w:sz w:val="24"/>
          <w:szCs w:val="24"/>
          <w:u w:val="single"/>
        </w:rPr>
        <w:t>.</w:t>
      </w: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5160ED4" w14:textId="77777777" w:rsidR="005F591D" w:rsidRDefault="005F591D" w:rsidP="005F591D">
      <w:pPr>
        <w:tabs>
          <w:tab w:val="left" w:leader="underscore" w:pos="9639"/>
        </w:tabs>
        <w:spacing w:after="0" w:line="240" w:lineRule="auto"/>
        <w:jc w:val="both"/>
        <w:rPr>
          <w:rFonts w:cs="Calibri"/>
        </w:rPr>
      </w:pPr>
      <w:r w:rsidRPr="006F4983">
        <w:rPr>
          <w:b/>
          <w:sz w:val="24"/>
          <w:szCs w:val="24"/>
          <w:u w:val="single"/>
        </w:rPr>
        <w:t>No se tienen acciones de algún otro Ente</w:t>
      </w:r>
      <w:r>
        <w:rPr>
          <w:rFonts w:cs="Calibri"/>
        </w:rPr>
        <w:tab/>
      </w:r>
    </w:p>
    <w:p w14:paraId="0A439490" w14:textId="77777777" w:rsidR="005F591D" w:rsidRPr="00E74967" w:rsidRDefault="005F591D" w:rsidP="005F591D">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F5BF4F2" w14:textId="77777777" w:rsidR="005F591D" w:rsidRPr="006F4983" w:rsidRDefault="005F591D" w:rsidP="005F591D">
      <w:pPr>
        <w:spacing w:after="0" w:line="240" w:lineRule="auto"/>
        <w:jc w:val="both"/>
        <w:rPr>
          <w:b/>
          <w:sz w:val="24"/>
          <w:szCs w:val="24"/>
          <w:u w:val="single"/>
        </w:rPr>
      </w:pPr>
      <w:smartTag w:uri="urn:schemas-microsoft-com:office:smarttags" w:element="PersonName">
        <w:smartTagPr>
          <w:attr w:name="ProductID" w:val="La Herramienta"/>
        </w:smartTagPr>
        <w:r w:rsidRPr="006F4983">
          <w:rPr>
            <w:b/>
            <w:sz w:val="24"/>
            <w:szCs w:val="24"/>
            <w:u w:val="single"/>
          </w:rPr>
          <w:t>La Herramienta</w:t>
        </w:r>
      </w:smartTag>
      <w:r w:rsidRPr="006F4983">
        <w:rPr>
          <w:b/>
          <w:sz w:val="24"/>
          <w:szCs w:val="24"/>
          <w:u w:val="single"/>
        </w:rPr>
        <w:t xml:space="preserve"> informática que controla los inventarios es ASPEL SAE bajo el Método de Costo Promedio.</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7747A88" w14:textId="77777777" w:rsidR="005F591D" w:rsidRPr="006F4983" w:rsidRDefault="005F591D" w:rsidP="005F591D">
      <w:pPr>
        <w:jc w:val="both"/>
        <w:rPr>
          <w:b/>
          <w:sz w:val="24"/>
          <w:szCs w:val="24"/>
          <w:u w:val="single"/>
        </w:rPr>
      </w:pPr>
      <w:r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A91AD9C" w14:textId="77777777" w:rsidR="005F591D" w:rsidRPr="007237DF" w:rsidRDefault="005F591D" w:rsidP="005F591D">
      <w:pPr>
        <w:jc w:val="both"/>
        <w:rPr>
          <w:b/>
          <w:sz w:val="24"/>
          <w:szCs w:val="24"/>
          <w:u w:val="single"/>
        </w:rPr>
      </w:pPr>
      <w:r w:rsidRPr="007237DF">
        <w:rPr>
          <w:b/>
          <w:sz w:val="24"/>
          <w:szCs w:val="24"/>
          <w:u w:val="single"/>
        </w:rPr>
        <w:t>No se cuenta con Provisiones. Se está en proceso de análisis para su autorización e implementación.</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AB08D42" w14:textId="77777777" w:rsidR="005F591D" w:rsidRPr="00821B25" w:rsidRDefault="005F591D" w:rsidP="005F591D">
      <w:pPr>
        <w:jc w:val="both"/>
        <w:rPr>
          <w:b/>
          <w:sz w:val="24"/>
          <w:szCs w:val="24"/>
          <w:u w:val="single"/>
        </w:rPr>
      </w:pPr>
      <w:r w:rsidRPr="00821B25">
        <w:rPr>
          <w:b/>
          <w:sz w:val="24"/>
          <w:szCs w:val="24"/>
          <w:u w:val="single"/>
        </w:rPr>
        <w:t>No se cuenta con Reservas. 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30C17E5" w14:textId="4FF2FDFB" w:rsidR="005F591D" w:rsidRPr="007237DF" w:rsidRDefault="005F591D" w:rsidP="005F591D">
      <w:pPr>
        <w:jc w:val="both"/>
        <w:rPr>
          <w:b/>
          <w:sz w:val="24"/>
          <w:szCs w:val="24"/>
          <w:u w:val="single"/>
        </w:rPr>
      </w:pPr>
      <w:r w:rsidRPr="007237DF">
        <w:rPr>
          <w:b/>
          <w:sz w:val="24"/>
          <w:szCs w:val="24"/>
          <w:u w:val="single"/>
        </w:rPr>
        <w:lastRenderedPageBreak/>
        <w:t>El cambio en las políticas contables se ve del ejercicio 2011 al ejercicio 2011, 2012, 2013, 2014, 2015, 2016, 2017</w:t>
      </w:r>
      <w:r>
        <w:rPr>
          <w:b/>
          <w:sz w:val="24"/>
          <w:szCs w:val="24"/>
          <w:u w:val="single"/>
        </w:rPr>
        <w:t>,</w:t>
      </w:r>
      <w:r w:rsidRPr="007237DF">
        <w:rPr>
          <w:b/>
          <w:sz w:val="24"/>
          <w:szCs w:val="24"/>
          <w:u w:val="single"/>
        </w:rPr>
        <w:t xml:space="preserve"> 2018</w:t>
      </w:r>
      <w:r>
        <w:rPr>
          <w:b/>
          <w:sz w:val="24"/>
          <w:szCs w:val="24"/>
          <w:u w:val="single"/>
        </w:rPr>
        <w:t>, 2019, 2020, 202, 2022, 2023</w:t>
      </w:r>
      <w:r w:rsidRPr="007237DF">
        <w:rPr>
          <w:b/>
          <w:sz w:val="24"/>
          <w:szCs w:val="24"/>
          <w:u w:val="single"/>
        </w:rPr>
        <w:t xml:space="preserve"> </w:t>
      </w:r>
      <w:r>
        <w:rPr>
          <w:b/>
          <w:sz w:val="24"/>
          <w:szCs w:val="24"/>
          <w:u w:val="single"/>
        </w:rPr>
        <w:t xml:space="preserve">Y 2024 </w:t>
      </w:r>
      <w:r w:rsidRPr="007237DF">
        <w:rPr>
          <w:b/>
          <w:sz w:val="24"/>
          <w:szCs w:val="24"/>
          <w:u w:val="single"/>
        </w:rPr>
        <w:t>provocado por la implementación de  los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8E6491B" w14:textId="77777777" w:rsidR="005F591D" w:rsidRPr="001637CE" w:rsidRDefault="005F591D" w:rsidP="005F591D">
      <w:pPr>
        <w:jc w:val="both"/>
        <w:rPr>
          <w:b/>
          <w:sz w:val="24"/>
          <w:szCs w:val="24"/>
          <w:u w:val="single"/>
        </w:rPr>
      </w:pPr>
      <w:r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E3F82D5" w14:textId="77777777" w:rsidR="005F591D" w:rsidRPr="00E74967" w:rsidRDefault="005F591D" w:rsidP="005F591D">
      <w:pPr>
        <w:tabs>
          <w:tab w:val="left" w:leader="underscore" w:pos="9639"/>
        </w:tabs>
        <w:spacing w:after="0" w:line="240" w:lineRule="auto"/>
        <w:jc w:val="both"/>
        <w:rPr>
          <w:rFonts w:cs="Calibri"/>
        </w:rPr>
      </w:pPr>
      <w:r w:rsidRPr="001637CE">
        <w:rPr>
          <w:b/>
          <w:sz w:val="24"/>
          <w:szCs w:val="24"/>
          <w:u w:val="single"/>
        </w:rPr>
        <w:t>No existen Depuraciones o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5308600"/>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1650DE4" w14:textId="77777777" w:rsidR="005F591D" w:rsidRPr="001637CE" w:rsidRDefault="005F591D" w:rsidP="005F591D">
      <w:pPr>
        <w:jc w:val="both"/>
        <w:rPr>
          <w:b/>
          <w:sz w:val="24"/>
          <w:szCs w:val="24"/>
          <w:u w:val="single"/>
        </w:rPr>
      </w:pPr>
      <w:r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012E935" w14:textId="77777777" w:rsidR="005F591D" w:rsidRPr="001637CE" w:rsidRDefault="005F591D" w:rsidP="005F591D">
      <w:pPr>
        <w:spacing w:after="0" w:line="240" w:lineRule="auto"/>
        <w:rPr>
          <w:b/>
          <w:sz w:val="24"/>
          <w:szCs w:val="24"/>
          <w:u w:val="single"/>
        </w:rPr>
      </w:pPr>
      <w:r w:rsidRPr="001637CE">
        <w:rPr>
          <w:b/>
          <w:sz w:val="24"/>
          <w:szCs w:val="24"/>
          <w:u w:val="single"/>
        </w:rPr>
        <w:t xml:space="preserve">No se tienen Pasivos en moneda extranjera </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3283FB2" w14:textId="77777777" w:rsidR="005F591D" w:rsidRDefault="005F591D" w:rsidP="005F591D">
      <w:pPr>
        <w:tabs>
          <w:tab w:val="left" w:leader="underscore" w:pos="9639"/>
        </w:tabs>
        <w:spacing w:after="0" w:line="240" w:lineRule="auto"/>
        <w:jc w:val="both"/>
        <w:rPr>
          <w:rFonts w:cs="Calibri"/>
        </w:rPr>
      </w:pPr>
      <w:r w:rsidRPr="001637CE">
        <w:rPr>
          <w:b/>
          <w:sz w:val="24"/>
          <w:szCs w:val="24"/>
          <w:u w:val="single"/>
        </w:rPr>
        <w:t>No se tienen operaciones en moneda extrajera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D993850" w14:textId="77777777" w:rsidR="005F591D" w:rsidRDefault="005F591D" w:rsidP="005F591D">
      <w:pPr>
        <w:tabs>
          <w:tab w:val="left" w:leader="underscore" w:pos="9639"/>
        </w:tabs>
        <w:spacing w:after="0" w:line="240" w:lineRule="auto"/>
        <w:jc w:val="both"/>
        <w:rPr>
          <w:b/>
          <w:sz w:val="24"/>
          <w:szCs w:val="24"/>
          <w:u w:val="single"/>
        </w:rPr>
      </w:pPr>
      <w:r w:rsidRPr="001637CE">
        <w:rPr>
          <w:b/>
          <w:sz w:val="24"/>
          <w:szCs w:val="24"/>
          <w:u w:val="single"/>
        </w:rPr>
        <w:t>No se tienen operaciones en moneda extrajera</w:t>
      </w:r>
    </w:p>
    <w:p w14:paraId="1A122247" w14:textId="77777777" w:rsidR="005F591D" w:rsidRPr="00E74967" w:rsidRDefault="005F591D" w:rsidP="005F591D">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BC38AC" w14:textId="77777777" w:rsidR="005F591D" w:rsidRPr="001637CE" w:rsidRDefault="005F591D" w:rsidP="005F591D">
      <w:pPr>
        <w:jc w:val="both"/>
        <w:rPr>
          <w:b/>
          <w:sz w:val="24"/>
          <w:szCs w:val="24"/>
          <w:u w:val="single"/>
        </w:rPr>
      </w:pPr>
      <w:r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5308601"/>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D6CEC18" w14:textId="77777777" w:rsidR="00782E35" w:rsidRPr="006D544B" w:rsidRDefault="00782E35" w:rsidP="00782E35">
      <w:pPr>
        <w:jc w:val="both"/>
        <w:rPr>
          <w:b/>
          <w:sz w:val="24"/>
          <w:szCs w:val="24"/>
        </w:rPr>
      </w:pPr>
      <w:r>
        <w:rPr>
          <w:b/>
          <w:sz w:val="24"/>
          <w:szCs w:val="24"/>
        </w:rPr>
        <w:t>Respecto al ejercicio 2023</w:t>
      </w:r>
      <w:r w:rsidRPr="006D544B">
        <w:rPr>
          <w:b/>
          <w:sz w:val="24"/>
          <w:szCs w:val="24"/>
        </w:rPr>
        <w:t xml:space="preserve">, </w:t>
      </w:r>
      <w:r>
        <w:rPr>
          <w:b/>
          <w:sz w:val="24"/>
          <w:szCs w:val="24"/>
        </w:rPr>
        <w:t>se toma en cuenta los parámetros de estimación de vida útil y los % de depreciación anual como lo marca el CONAC en las Reglas Específicas del Registro y Valoración del Patrimonio publicadas en el DOF del 08/08/2013.</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232A2B3" w14:textId="245B5141" w:rsidR="00663236" w:rsidRPr="001637CE" w:rsidRDefault="00663236" w:rsidP="00663236">
      <w:pPr>
        <w:jc w:val="both"/>
        <w:rPr>
          <w:b/>
          <w:sz w:val="24"/>
          <w:szCs w:val="24"/>
          <w:u w:val="single"/>
        </w:rPr>
      </w:pPr>
      <w:r w:rsidRPr="001637CE">
        <w:rPr>
          <w:b/>
          <w:sz w:val="24"/>
          <w:szCs w:val="24"/>
          <w:u w:val="single"/>
        </w:rPr>
        <w:t>Respecto año ejerci</w:t>
      </w:r>
      <w:r>
        <w:rPr>
          <w:b/>
          <w:sz w:val="24"/>
          <w:szCs w:val="24"/>
          <w:u w:val="single"/>
        </w:rPr>
        <w:t>cio 2024</w:t>
      </w:r>
      <w:r w:rsidRPr="001637CE">
        <w:rPr>
          <w:b/>
          <w:sz w:val="24"/>
          <w:szCs w:val="24"/>
          <w:u w:val="single"/>
        </w:rPr>
        <w:t>, se realizará  la revisión de acuerdo a</w:t>
      </w:r>
      <w:r>
        <w:rPr>
          <w:b/>
          <w:sz w:val="24"/>
          <w:szCs w:val="24"/>
          <w:u w:val="single"/>
        </w:rPr>
        <w:t xml:space="preserve"> los parámetros de estimación de vida útil.</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0B5B967" w14:textId="77777777" w:rsidR="00663236" w:rsidRPr="001637CE" w:rsidRDefault="00663236" w:rsidP="00663236">
      <w:pPr>
        <w:jc w:val="both"/>
        <w:rPr>
          <w:b/>
          <w:sz w:val="24"/>
          <w:szCs w:val="24"/>
          <w:u w:val="single"/>
        </w:rPr>
      </w:pPr>
      <w:r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26564B"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No se tienen inversiones de este tipo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ABEB91E"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El Costo Histórico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F97962" w14:textId="77777777" w:rsidR="00663236" w:rsidRPr="001637CE" w:rsidRDefault="00663236" w:rsidP="00663236">
      <w:pPr>
        <w:jc w:val="both"/>
        <w:rPr>
          <w:b/>
          <w:sz w:val="24"/>
          <w:szCs w:val="24"/>
          <w:u w:val="single"/>
        </w:rPr>
      </w:pPr>
      <w:r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1A1C0A9"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han realizado este tipo de operaciones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0E60B5"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8E78A03"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tienen este tipo de Inversiones.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1EBDBDD5" w:rsidR="007D1E76" w:rsidRPr="00E74967" w:rsidRDefault="00663236" w:rsidP="00CB41C4">
      <w:pPr>
        <w:tabs>
          <w:tab w:val="left" w:leader="underscore" w:pos="9639"/>
        </w:tabs>
        <w:spacing w:after="0" w:line="240" w:lineRule="auto"/>
        <w:jc w:val="both"/>
        <w:rPr>
          <w:rFonts w:cs="Calibri"/>
        </w:rPr>
      </w:pPr>
      <w:r w:rsidRPr="001637CE">
        <w:rPr>
          <w:b/>
          <w:sz w:val="24"/>
          <w:szCs w:val="24"/>
          <w:u w:val="single"/>
        </w:rPr>
        <w:t>No se tiene relación con otro tipo de Organismos</w:t>
      </w:r>
    </w:p>
    <w:p w14:paraId="206DD54A" w14:textId="77777777" w:rsidR="00B000F7" w:rsidRDefault="00B000F7"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2FAF88" w14:textId="77777777" w:rsidR="00B000F7" w:rsidRPr="001637CE" w:rsidRDefault="00B000F7" w:rsidP="00B000F7">
      <w:pPr>
        <w:jc w:val="both"/>
        <w:rPr>
          <w:b/>
          <w:sz w:val="24"/>
          <w:szCs w:val="24"/>
          <w:u w:val="single"/>
        </w:rPr>
      </w:pPr>
      <w:r w:rsidRPr="001637CE">
        <w:rPr>
          <w:b/>
          <w:sz w:val="24"/>
          <w:szCs w:val="24"/>
          <w:u w:val="single"/>
        </w:rPr>
        <w:t>No se tienen participación en este tipo de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72BE10F" w14:textId="77777777" w:rsidR="00B000F7" w:rsidRPr="001637CE" w:rsidRDefault="00B000F7" w:rsidP="00B000F7">
      <w:pPr>
        <w:spacing w:after="0" w:line="240" w:lineRule="auto"/>
        <w:jc w:val="both"/>
        <w:rPr>
          <w:b/>
          <w:sz w:val="24"/>
          <w:szCs w:val="24"/>
          <w:u w:val="single"/>
        </w:rPr>
      </w:pPr>
      <w:r w:rsidRPr="001637CE">
        <w:rPr>
          <w:b/>
          <w:sz w:val="24"/>
          <w:szCs w:val="24"/>
          <w:u w:val="single"/>
        </w:rPr>
        <w:t>No se tienen participación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4A80BF1" w14:textId="77777777" w:rsidR="00B000F7" w:rsidRPr="001637CE" w:rsidRDefault="00B000F7" w:rsidP="00B000F7">
      <w:pPr>
        <w:jc w:val="both"/>
        <w:rPr>
          <w:b/>
          <w:sz w:val="24"/>
          <w:szCs w:val="24"/>
          <w:u w:val="single"/>
        </w:rPr>
      </w:pPr>
      <w:r w:rsidRPr="001637CE">
        <w:rPr>
          <w:b/>
          <w:sz w:val="24"/>
          <w:szCs w:val="24"/>
          <w:u w:val="single"/>
        </w:rPr>
        <w:t>No se tiene relación con otro tipo de Organismos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5308602"/>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A0D1521"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7A68B12"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5308603"/>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EA86356" w14:textId="77777777" w:rsidR="00B000F7" w:rsidRDefault="00B000F7" w:rsidP="00B000F7">
      <w:pPr>
        <w:tabs>
          <w:tab w:val="left" w:leader="underscore" w:pos="9639"/>
        </w:tabs>
        <w:spacing w:after="0" w:line="240" w:lineRule="auto"/>
        <w:jc w:val="both"/>
        <w:rPr>
          <w:b/>
          <w:sz w:val="24"/>
          <w:szCs w:val="24"/>
          <w:u w:val="single"/>
        </w:rPr>
      </w:pPr>
      <w:r w:rsidRPr="001637CE">
        <w:rPr>
          <w:b/>
          <w:sz w:val="24"/>
          <w:szCs w:val="24"/>
          <w:u w:val="single"/>
        </w:rPr>
        <w:t>Se presenta en las notas de Desglose</w:t>
      </w:r>
    </w:p>
    <w:p w14:paraId="2CF7A6E5" w14:textId="77777777" w:rsidR="00B000F7" w:rsidRDefault="00B000F7"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8C0452" w14:textId="77777777" w:rsidR="00B000F7" w:rsidRDefault="00B000F7" w:rsidP="00B000F7">
      <w:pPr>
        <w:tabs>
          <w:tab w:val="left" w:leader="underscore" w:pos="9639"/>
        </w:tabs>
        <w:spacing w:after="0" w:line="240" w:lineRule="auto"/>
        <w:jc w:val="both"/>
        <w:rPr>
          <w:b/>
          <w:sz w:val="24"/>
          <w:szCs w:val="24"/>
          <w:u w:val="single"/>
        </w:rPr>
      </w:pPr>
      <w:r w:rsidRPr="0050610A">
        <w:rPr>
          <w:b/>
          <w:sz w:val="24"/>
          <w:szCs w:val="24"/>
          <w:u w:val="single"/>
        </w:rPr>
        <w:t>La proyección para los siguientes 5 años se estima sostenida en un 5% Anual</w:t>
      </w:r>
    </w:p>
    <w:p w14:paraId="768EB5E5" w14:textId="77777777" w:rsidR="00B000F7" w:rsidRPr="00E74967" w:rsidRDefault="00B000F7" w:rsidP="00B000F7">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5308604"/>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EF99342" w14:textId="77777777" w:rsidR="00B000F7" w:rsidRPr="00E74967" w:rsidRDefault="00B000F7" w:rsidP="00CB41C4">
      <w:pPr>
        <w:tabs>
          <w:tab w:val="left" w:leader="underscore" w:pos="9639"/>
        </w:tabs>
        <w:spacing w:after="0" w:line="240" w:lineRule="auto"/>
        <w:jc w:val="both"/>
        <w:rPr>
          <w:rFonts w:cs="Calibri"/>
        </w:rPr>
      </w:pPr>
    </w:p>
    <w:p w14:paraId="3F9DDBBA" w14:textId="77777777" w:rsidR="007D1E76" w:rsidRDefault="007D1E76" w:rsidP="00CB41C4">
      <w:pPr>
        <w:tabs>
          <w:tab w:val="left" w:leader="underscore" w:pos="9639"/>
        </w:tabs>
        <w:spacing w:after="0" w:line="240" w:lineRule="auto"/>
        <w:jc w:val="both"/>
        <w:rPr>
          <w:rFonts w:cs="Calibri"/>
        </w:rPr>
      </w:pPr>
    </w:p>
    <w:p w14:paraId="40C9EE51" w14:textId="77777777" w:rsidR="00B000F7" w:rsidRPr="009F7838" w:rsidRDefault="00B000F7" w:rsidP="00B000F7">
      <w:pPr>
        <w:pStyle w:val="Prrafodelista"/>
        <w:tabs>
          <w:tab w:val="left" w:leader="underscore" w:pos="9639"/>
        </w:tabs>
        <w:spacing w:after="0" w:line="240" w:lineRule="auto"/>
        <w:ind w:hanging="720"/>
        <w:jc w:val="both"/>
        <w:rPr>
          <w:rFonts w:cs="Calibri"/>
        </w:rPr>
      </w:pPr>
      <w:r w:rsidRPr="009F7838">
        <w:rPr>
          <w:rFonts w:cs="Calibri"/>
          <w:b/>
          <w:sz w:val="24"/>
          <w:szCs w:val="24"/>
          <w:u w:val="single"/>
        </w:rPr>
        <w:t>No aplica por no contar con deuda</w:t>
      </w:r>
      <w:r w:rsidRPr="009F7838">
        <w:rPr>
          <w:rFonts w:cs="Calibri"/>
        </w:rPr>
        <w:t>.</w:t>
      </w:r>
    </w:p>
    <w:p w14:paraId="65F345CE" w14:textId="77777777" w:rsidR="00B000F7" w:rsidRPr="00E74967" w:rsidRDefault="00B000F7"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BBBE33E" w14:textId="77777777" w:rsidR="00B000F7" w:rsidRPr="00E74967" w:rsidRDefault="00B000F7" w:rsidP="00B000F7">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5308605"/>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291F361" w14:textId="77777777" w:rsidR="00B000F7" w:rsidRPr="00534EA3" w:rsidRDefault="00B000F7" w:rsidP="00B000F7">
      <w:pPr>
        <w:jc w:val="both"/>
        <w:rPr>
          <w:b/>
          <w:sz w:val="24"/>
          <w:szCs w:val="24"/>
          <w:u w:val="single"/>
        </w:rPr>
      </w:pPr>
      <w:r w:rsidRPr="00534EA3">
        <w:rPr>
          <w:b/>
          <w:sz w:val="24"/>
          <w:szCs w:val="24"/>
          <w:u w:val="single"/>
        </w:rPr>
        <w:t>Este ente no cuenta con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5308606"/>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2B6AFE" w14:textId="77777777" w:rsidR="00B000F7" w:rsidRDefault="00B000F7" w:rsidP="00B000F7">
      <w:pPr>
        <w:tabs>
          <w:tab w:val="left" w:leader="underscore" w:pos="9639"/>
        </w:tabs>
        <w:spacing w:after="0" w:line="240" w:lineRule="auto"/>
        <w:jc w:val="both"/>
        <w:rPr>
          <w:rFonts w:cs="Calibri"/>
        </w:rPr>
      </w:pPr>
      <w:r w:rsidRPr="00534EA3">
        <w:rPr>
          <w:b/>
          <w:sz w:val="24"/>
          <w:szCs w:val="24"/>
          <w:u w:val="single"/>
        </w:rPr>
        <w:t>Implementación del registro y control de operaciones en base Devengado</w:t>
      </w:r>
    </w:p>
    <w:p w14:paraId="0132FB08" w14:textId="30E855AC"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06D1AA1" w14:textId="56FBC0B9" w:rsidR="00B000F7" w:rsidRPr="00534EA3" w:rsidRDefault="00B000F7" w:rsidP="00B000F7">
      <w:pPr>
        <w:spacing w:after="0" w:line="240" w:lineRule="auto"/>
        <w:jc w:val="both"/>
        <w:rPr>
          <w:sz w:val="24"/>
          <w:szCs w:val="24"/>
          <w:u w:val="single"/>
        </w:rPr>
      </w:pPr>
      <w:r w:rsidRPr="00534EA3">
        <w:rPr>
          <w:b/>
          <w:sz w:val="24"/>
          <w:szCs w:val="24"/>
          <w:u w:val="single"/>
        </w:rPr>
        <w:t>Las propias contempladas por la Ley General de Contabilidad Gubernamental, teniendo como meta tener el pleno cont</w:t>
      </w:r>
      <w:r>
        <w:rPr>
          <w:b/>
          <w:sz w:val="24"/>
          <w:szCs w:val="24"/>
          <w:u w:val="single"/>
        </w:rPr>
        <w:t>rol en 2024</w:t>
      </w:r>
      <w:r w:rsidRPr="00534EA3">
        <w:rPr>
          <w:rFonts w:cs="Arial"/>
          <w:sz w:val="20"/>
          <w:szCs w:val="20"/>
          <w:u w:val="single"/>
        </w:rPr>
        <w:t>.</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5308607"/>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AAB1B21" w14:textId="77777777" w:rsidR="00B000F7" w:rsidRPr="00534EA3" w:rsidRDefault="00B000F7" w:rsidP="00B000F7">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5308608"/>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2BF830C" w14:textId="77777777" w:rsidR="00B000F7" w:rsidRPr="00E74967" w:rsidRDefault="007D1E76" w:rsidP="00B000F7">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000F7" w:rsidRPr="00534EA3">
        <w:rPr>
          <w:b/>
          <w:sz w:val="24"/>
          <w:szCs w:val="24"/>
        </w:rPr>
        <w:t xml:space="preserve"> </w:t>
      </w:r>
      <w:r w:rsidR="00B000F7" w:rsidRPr="00534EA3">
        <w:rPr>
          <w:b/>
          <w:sz w:val="24"/>
          <w:szCs w:val="24"/>
          <w:u w:val="single"/>
        </w:rPr>
        <w:t>No existen eventos posteriores al cierre del periodo de la cuenta pública que pudieran afectar los resultados</w:t>
      </w:r>
    </w:p>
    <w:p w14:paraId="55D08D4D" w14:textId="4E1ABC88"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5308609"/>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8A9169C" w14:textId="77777777" w:rsidR="00B000F7" w:rsidRPr="00534EA3" w:rsidRDefault="00B000F7" w:rsidP="00B000F7">
      <w:pPr>
        <w:jc w:val="both"/>
        <w:rPr>
          <w:b/>
          <w:sz w:val="24"/>
          <w:szCs w:val="24"/>
          <w:u w:val="single"/>
        </w:rPr>
      </w:pPr>
      <w:r w:rsidRPr="00534EA3">
        <w:rPr>
          <w:b/>
          <w:sz w:val="24"/>
          <w:szCs w:val="24"/>
          <w:u w:val="single"/>
        </w:rPr>
        <w:t>Se tiene relación con la administración Municipal Central, pero financieramente no se obtiene recursos de su parte.  Opera con recursos propios.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5308610"/>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0DCF08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6DD137D" w14:textId="77777777" w:rsidR="00B000F7" w:rsidRDefault="00B000F7" w:rsidP="00B000F7">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3A4168B2" w14:textId="77777777" w:rsidR="00B000F7" w:rsidRDefault="00B000F7" w:rsidP="00B000F7">
      <w:pPr>
        <w:spacing w:after="0" w:line="240" w:lineRule="auto"/>
        <w:jc w:val="both"/>
        <w:rPr>
          <w:rFonts w:eastAsia="Times New Roman" w:cs="Arial"/>
          <w:sz w:val="16"/>
          <w:szCs w:val="16"/>
          <w:lang w:eastAsia="es-MX"/>
        </w:rPr>
      </w:pPr>
    </w:p>
    <w:tbl>
      <w:tblPr>
        <w:tblW w:w="12260" w:type="dxa"/>
        <w:tblInd w:w="55" w:type="dxa"/>
        <w:tblCellMar>
          <w:left w:w="70" w:type="dxa"/>
          <w:right w:w="70" w:type="dxa"/>
        </w:tblCellMar>
        <w:tblLook w:val="04A0" w:firstRow="1" w:lastRow="0" w:firstColumn="1" w:lastColumn="0" w:noHBand="0" w:noVBand="1"/>
      </w:tblPr>
      <w:tblGrid>
        <w:gridCol w:w="10194"/>
        <w:gridCol w:w="3500"/>
        <w:gridCol w:w="1200"/>
        <w:gridCol w:w="3800"/>
      </w:tblGrid>
      <w:tr w:rsidR="00DA4FEB" w:rsidRPr="00DA4FEB" w14:paraId="4C785872" w14:textId="77777777" w:rsidTr="00DA4FEB">
        <w:trPr>
          <w:trHeight w:val="285"/>
        </w:trPr>
        <w:tc>
          <w:tcPr>
            <w:tcW w:w="3760" w:type="dxa"/>
            <w:tcBorders>
              <w:top w:val="nil"/>
              <w:left w:val="nil"/>
              <w:bottom w:val="nil"/>
              <w:right w:val="nil"/>
            </w:tcBorders>
            <w:shd w:val="clear" w:color="auto" w:fill="auto"/>
          </w:tcPr>
          <w:p w14:paraId="617FDBB0" w14:textId="7E24F466"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011BE567" w14:textId="292150C9"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263C5A90"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746B1E5A" w14:textId="1E186682"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0F687C4A" w14:textId="77777777" w:rsidTr="00DA4FEB">
        <w:trPr>
          <w:trHeight w:val="285"/>
        </w:trPr>
        <w:tc>
          <w:tcPr>
            <w:tcW w:w="3760" w:type="dxa"/>
            <w:tcBorders>
              <w:top w:val="nil"/>
              <w:left w:val="nil"/>
              <w:bottom w:val="nil"/>
              <w:right w:val="nil"/>
            </w:tcBorders>
            <w:shd w:val="clear" w:color="auto" w:fill="auto"/>
          </w:tcPr>
          <w:tbl>
            <w:tblPr>
              <w:tblW w:w="10054" w:type="dxa"/>
              <w:tblCellMar>
                <w:left w:w="70" w:type="dxa"/>
                <w:right w:w="70" w:type="dxa"/>
              </w:tblCellMar>
              <w:tblLook w:val="04A0" w:firstRow="1" w:lastRow="0" w:firstColumn="1" w:lastColumn="0" w:noHBand="0" w:noVBand="1"/>
            </w:tblPr>
            <w:tblGrid>
              <w:gridCol w:w="2966"/>
              <w:gridCol w:w="2988"/>
              <w:gridCol w:w="984"/>
              <w:gridCol w:w="3116"/>
            </w:tblGrid>
            <w:tr w:rsidR="00DA4FEB" w:rsidRPr="00A1675D" w14:paraId="2CD0D1B9" w14:textId="77777777" w:rsidTr="00241706">
              <w:trPr>
                <w:trHeight w:val="314"/>
              </w:trPr>
              <w:tc>
                <w:tcPr>
                  <w:tcW w:w="2966" w:type="dxa"/>
                  <w:tcBorders>
                    <w:top w:val="nil"/>
                    <w:left w:val="nil"/>
                    <w:bottom w:val="nil"/>
                    <w:right w:val="nil"/>
                  </w:tcBorders>
                  <w:shd w:val="clear" w:color="auto" w:fill="auto"/>
                  <w:hideMark/>
                </w:tcPr>
                <w:p w14:paraId="0A2A7B3B" w14:textId="77777777" w:rsidR="00DA4FEB" w:rsidRPr="00A1675D" w:rsidRDefault="00DA4FEB" w:rsidP="00241706">
                  <w:pPr>
                    <w:spacing w:after="0" w:line="240" w:lineRule="auto"/>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_______________________________</w:t>
                  </w:r>
                </w:p>
              </w:tc>
              <w:tc>
                <w:tcPr>
                  <w:tcW w:w="2988" w:type="dxa"/>
                  <w:tcBorders>
                    <w:top w:val="nil"/>
                    <w:left w:val="nil"/>
                    <w:bottom w:val="nil"/>
                    <w:right w:val="nil"/>
                  </w:tcBorders>
                  <w:shd w:val="clear" w:color="auto" w:fill="auto"/>
                  <w:noWrap/>
                  <w:hideMark/>
                </w:tcPr>
                <w:p w14:paraId="1AC63E8F" w14:textId="77777777"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________________________________</w:t>
                  </w:r>
                </w:p>
              </w:tc>
              <w:tc>
                <w:tcPr>
                  <w:tcW w:w="984" w:type="dxa"/>
                  <w:tcBorders>
                    <w:top w:val="nil"/>
                    <w:left w:val="nil"/>
                    <w:bottom w:val="nil"/>
                    <w:right w:val="nil"/>
                  </w:tcBorders>
                  <w:shd w:val="clear" w:color="auto" w:fill="auto"/>
                  <w:noWrap/>
                  <w:hideMark/>
                </w:tcPr>
                <w:p w14:paraId="425AA94C" w14:textId="77777777" w:rsidR="00DA4FEB" w:rsidRPr="00A1675D" w:rsidRDefault="00DA4FEB" w:rsidP="00241706">
                  <w:pPr>
                    <w:spacing w:after="0" w:line="240" w:lineRule="auto"/>
                    <w:rPr>
                      <w:rFonts w:ascii="Arial" w:eastAsia="Times New Roman" w:hAnsi="Arial" w:cs="Arial"/>
                      <w:sz w:val="16"/>
                      <w:szCs w:val="16"/>
                      <w:lang w:val="es-ES" w:eastAsia="es-ES"/>
                    </w:rPr>
                  </w:pPr>
                </w:p>
              </w:tc>
              <w:tc>
                <w:tcPr>
                  <w:tcW w:w="3116" w:type="dxa"/>
                  <w:tcBorders>
                    <w:top w:val="nil"/>
                    <w:left w:val="nil"/>
                    <w:bottom w:val="nil"/>
                    <w:right w:val="nil"/>
                  </w:tcBorders>
                  <w:shd w:val="clear" w:color="auto" w:fill="auto"/>
                  <w:noWrap/>
                  <w:hideMark/>
                </w:tcPr>
                <w:p w14:paraId="4B7A8007" w14:textId="77777777" w:rsidR="00790FFB"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w:t>
                  </w:r>
                </w:p>
                <w:p w14:paraId="2B1DAF0A" w14:textId="358E779E"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w:t>
                  </w:r>
                </w:p>
              </w:tc>
            </w:tr>
            <w:tr w:rsidR="00DA4FEB" w:rsidRPr="00A1675D" w14:paraId="45126F6D" w14:textId="77777777" w:rsidTr="00241706">
              <w:trPr>
                <w:trHeight w:val="644"/>
              </w:trPr>
              <w:tc>
                <w:tcPr>
                  <w:tcW w:w="2966" w:type="dxa"/>
                  <w:tcBorders>
                    <w:top w:val="nil"/>
                    <w:left w:val="nil"/>
                    <w:bottom w:val="nil"/>
                    <w:right w:val="nil"/>
                  </w:tcBorders>
                  <w:shd w:val="clear" w:color="auto" w:fill="auto"/>
                  <w:hideMark/>
                </w:tcPr>
                <w:p w14:paraId="620A7DCC" w14:textId="0EE65697" w:rsidR="00DA4FEB" w:rsidRPr="00A1675D" w:rsidRDefault="00DA4FEB" w:rsidP="004570B5">
                  <w:pPr>
                    <w:spacing w:after="0" w:line="240" w:lineRule="auto"/>
                    <w:ind w:firstLineChars="200" w:firstLine="321"/>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PRESIDENTE DEL CONSEJO</w:t>
                  </w:r>
                  <w:r w:rsidR="00DE31EE">
                    <w:rPr>
                      <w:rFonts w:ascii="Arial" w:eastAsia="Times New Roman" w:hAnsi="Arial" w:cs="Arial"/>
                      <w:b/>
                      <w:bCs/>
                      <w:sz w:val="16"/>
                      <w:szCs w:val="16"/>
                      <w:lang w:val="es-ES" w:eastAsia="es-ES"/>
                    </w:rPr>
                    <w:br/>
                  </w:r>
                  <w:r w:rsidR="004570B5">
                    <w:rPr>
                      <w:rFonts w:ascii="Arial" w:eastAsia="Times New Roman" w:hAnsi="Arial" w:cs="Arial"/>
                      <w:b/>
                      <w:bCs/>
                      <w:sz w:val="16"/>
                      <w:szCs w:val="16"/>
                      <w:lang w:val="es-ES" w:eastAsia="es-ES"/>
                    </w:rPr>
                    <w:t>C. LIZBETH BAZAN GONZALEZ</w:t>
                  </w:r>
                </w:p>
              </w:tc>
              <w:tc>
                <w:tcPr>
                  <w:tcW w:w="2988" w:type="dxa"/>
                  <w:tcBorders>
                    <w:top w:val="nil"/>
                    <w:left w:val="nil"/>
                    <w:bottom w:val="nil"/>
                    <w:right w:val="nil"/>
                  </w:tcBorders>
                  <w:shd w:val="clear" w:color="auto" w:fill="auto"/>
                  <w:hideMark/>
                </w:tcPr>
                <w:p w14:paraId="4788E1E9" w14:textId="209ECE77" w:rsidR="00DA4FEB" w:rsidRPr="00A1675D" w:rsidRDefault="00DA4FEB" w:rsidP="004570B5">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TESORERO DEL CONSEJO</w:t>
                  </w:r>
                  <w:r w:rsidRPr="00A1675D">
                    <w:rPr>
                      <w:rFonts w:ascii="Arial" w:eastAsia="Times New Roman" w:hAnsi="Arial" w:cs="Arial"/>
                      <w:b/>
                      <w:bCs/>
                      <w:sz w:val="16"/>
                      <w:szCs w:val="16"/>
                      <w:lang w:val="es-ES" w:eastAsia="es-ES"/>
                    </w:rPr>
                    <w:br/>
                  </w:r>
                  <w:r w:rsidR="004570B5">
                    <w:rPr>
                      <w:rFonts w:ascii="Arial" w:eastAsia="Times New Roman" w:hAnsi="Arial" w:cs="Arial"/>
                      <w:b/>
                      <w:bCs/>
                      <w:sz w:val="16"/>
                      <w:szCs w:val="16"/>
                      <w:lang w:val="es-ES" w:eastAsia="es-ES"/>
                    </w:rPr>
                    <w:t>C. DANISSA CARACHEO TORRES</w:t>
                  </w:r>
                  <w:bookmarkStart w:id="16" w:name="_GoBack"/>
                  <w:bookmarkEnd w:id="16"/>
                </w:p>
              </w:tc>
              <w:tc>
                <w:tcPr>
                  <w:tcW w:w="984" w:type="dxa"/>
                  <w:tcBorders>
                    <w:top w:val="nil"/>
                    <w:left w:val="nil"/>
                    <w:bottom w:val="nil"/>
                    <w:right w:val="nil"/>
                  </w:tcBorders>
                  <w:shd w:val="clear" w:color="auto" w:fill="auto"/>
                  <w:noWrap/>
                  <w:hideMark/>
                </w:tcPr>
                <w:p w14:paraId="694F8993" w14:textId="77777777" w:rsidR="00DA4FEB" w:rsidRPr="00A1675D" w:rsidRDefault="00DA4FEB" w:rsidP="00241706">
                  <w:pPr>
                    <w:spacing w:after="0" w:line="240" w:lineRule="auto"/>
                    <w:rPr>
                      <w:rFonts w:ascii="Arial" w:eastAsia="Times New Roman" w:hAnsi="Arial" w:cs="Arial"/>
                      <w:b/>
                      <w:bCs/>
                      <w:sz w:val="16"/>
                      <w:szCs w:val="16"/>
                      <w:lang w:val="es-ES" w:eastAsia="es-ES"/>
                    </w:rPr>
                  </w:pPr>
                </w:p>
              </w:tc>
              <w:tc>
                <w:tcPr>
                  <w:tcW w:w="3116" w:type="dxa"/>
                  <w:tcBorders>
                    <w:top w:val="nil"/>
                    <w:left w:val="nil"/>
                    <w:bottom w:val="nil"/>
                    <w:right w:val="nil"/>
                  </w:tcBorders>
                  <w:shd w:val="clear" w:color="auto" w:fill="auto"/>
                  <w:hideMark/>
                </w:tcPr>
                <w:p w14:paraId="2B5DB5C1" w14:textId="77777777" w:rsidR="00DA4FEB" w:rsidRPr="00A1675D" w:rsidRDefault="00DA4FEB" w:rsidP="00241706">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JEFE DE DEPTO CONTABILIDAD</w:t>
                  </w:r>
                  <w:r w:rsidRPr="00A1675D">
                    <w:rPr>
                      <w:rFonts w:ascii="Arial" w:eastAsia="Times New Roman" w:hAnsi="Arial" w:cs="Arial"/>
                      <w:b/>
                      <w:bCs/>
                      <w:sz w:val="16"/>
                      <w:szCs w:val="16"/>
                      <w:lang w:val="es-ES" w:eastAsia="es-ES"/>
                    </w:rPr>
                    <w:br/>
                    <w:t>C.P. MARIA DE LA LUZ CARACHEO ACOSTA</w:t>
                  </w:r>
                </w:p>
              </w:tc>
            </w:tr>
          </w:tbl>
          <w:p w14:paraId="1E768F55" w14:textId="345363E1"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45656647" w14:textId="1462FB67"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5E1186AF"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6168E00F" w14:textId="464306A6"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57FF7B46" w14:textId="77777777" w:rsidTr="00DA4FEB">
        <w:trPr>
          <w:trHeight w:val="285"/>
        </w:trPr>
        <w:tc>
          <w:tcPr>
            <w:tcW w:w="3760" w:type="dxa"/>
            <w:tcBorders>
              <w:top w:val="nil"/>
              <w:left w:val="nil"/>
              <w:bottom w:val="nil"/>
              <w:right w:val="nil"/>
            </w:tcBorders>
            <w:shd w:val="clear" w:color="auto" w:fill="auto"/>
          </w:tcPr>
          <w:p w14:paraId="42B6C0E7" w14:textId="698EF0E5"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7813410C" w14:textId="513B433A"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15B34F1D"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1AEED8CA" w14:textId="16082334" w:rsidR="00DA4FEB" w:rsidRPr="00DA4FEB" w:rsidRDefault="00DA4FEB" w:rsidP="00DA4FEB">
            <w:pPr>
              <w:spacing w:after="0" w:line="240" w:lineRule="auto"/>
              <w:rPr>
                <w:rFonts w:ascii="Arial" w:eastAsia="Times New Roman" w:hAnsi="Arial" w:cs="Arial"/>
                <w:sz w:val="16"/>
                <w:szCs w:val="16"/>
                <w:lang w:val="es-ES" w:eastAsia="es-ES"/>
              </w:rPr>
            </w:pPr>
          </w:p>
        </w:tc>
      </w:tr>
      <w:tr w:rsidR="00DA4FEB" w:rsidRPr="00DA4FEB" w14:paraId="4CC754AC" w14:textId="77777777" w:rsidTr="00DA4FEB">
        <w:trPr>
          <w:trHeight w:val="285"/>
        </w:trPr>
        <w:tc>
          <w:tcPr>
            <w:tcW w:w="3760" w:type="dxa"/>
            <w:tcBorders>
              <w:top w:val="nil"/>
              <w:left w:val="nil"/>
              <w:bottom w:val="nil"/>
              <w:right w:val="nil"/>
            </w:tcBorders>
            <w:shd w:val="clear" w:color="auto" w:fill="auto"/>
          </w:tcPr>
          <w:p w14:paraId="7F29079D" w14:textId="391F55B4"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64161469" w14:textId="74A6ABF2"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3E19DC15"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011CE69A" w14:textId="2BBC5F74"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646D0AC5" w14:textId="77777777" w:rsidTr="00DA4FEB">
        <w:trPr>
          <w:trHeight w:val="585"/>
        </w:trPr>
        <w:tc>
          <w:tcPr>
            <w:tcW w:w="3760" w:type="dxa"/>
            <w:tcBorders>
              <w:top w:val="nil"/>
              <w:left w:val="nil"/>
              <w:bottom w:val="nil"/>
              <w:right w:val="nil"/>
            </w:tcBorders>
            <w:shd w:val="clear" w:color="auto" w:fill="auto"/>
          </w:tcPr>
          <w:p w14:paraId="3674D862" w14:textId="4712EDD0"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3B9DF59A" w14:textId="6394306F"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35E3F228"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4CDC0E0" w14:textId="7E2B70D2"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r w:rsidR="00DA4FEB" w:rsidRPr="00DA4FEB" w14:paraId="3F5E420B" w14:textId="77777777" w:rsidTr="00DA4FEB">
        <w:trPr>
          <w:trHeight w:val="585"/>
        </w:trPr>
        <w:tc>
          <w:tcPr>
            <w:tcW w:w="3760" w:type="dxa"/>
            <w:tcBorders>
              <w:top w:val="nil"/>
              <w:left w:val="nil"/>
              <w:bottom w:val="nil"/>
              <w:right w:val="nil"/>
            </w:tcBorders>
            <w:shd w:val="clear" w:color="auto" w:fill="auto"/>
          </w:tcPr>
          <w:p w14:paraId="3FE5E54E" w14:textId="54C7A069"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719ABDA5" w14:textId="07800189"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586A5AC0"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32862AD" w14:textId="6AC0F4E6"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bl>
    <w:p w14:paraId="69D54C37" w14:textId="77777777" w:rsidR="00B000F7" w:rsidRPr="00E74967" w:rsidRDefault="00B000F7" w:rsidP="00CB41C4">
      <w:pPr>
        <w:tabs>
          <w:tab w:val="left" w:leader="underscore" w:pos="9639"/>
        </w:tabs>
        <w:spacing w:after="0" w:line="240" w:lineRule="auto"/>
        <w:jc w:val="both"/>
        <w:rPr>
          <w:rFonts w:cs="Calibri"/>
        </w:rPr>
      </w:pPr>
    </w:p>
    <w:sectPr w:rsidR="00B000F7" w:rsidRPr="00E74967"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A4BF0" w14:textId="77777777" w:rsidR="00B53E8E" w:rsidRDefault="00B53E8E" w:rsidP="00E00323">
      <w:pPr>
        <w:spacing w:after="0" w:line="240" w:lineRule="auto"/>
      </w:pPr>
      <w:r>
        <w:separator/>
      </w:r>
    </w:p>
  </w:endnote>
  <w:endnote w:type="continuationSeparator" w:id="0">
    <w:p w14:paraId="1AC35D59" w14:textId="77777777" w:rsidR="00B53E8E" w:rsidRDefault="00B53E8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570B5" w:rsidRPr="004570B5">
          <w:rPr>
            <w:noProof/>
            <w:lang w:val="es-ES"/>
          </w:rPr>
          <w:t>17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D881D" w14:textId="77777777" w:rsidR="00B53E8E" w:rsidRDefault="00B53E8E" w:rsidP="00E00323">
      <w:pPr>
        <w:spacing w:after="0" w:line="240" w:lineRule="auto"/>
      </w:pPr>
      <w:r>
        <w:separator/>
      </w:r>
    </w:p>
  </w:footnote>
  <w:footnote w:type="continuationSeparator" w:id="0">
    <w:p w14:paraId="74971D2D" w14:textId="77777777" w:rsidR="00B53E8E" w:rsidRDefault="00B53E8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30980" w14:textId="77777777" w:rsidR="001600D4" w:rsidRPr="00633939" w:rsidRDefault="001600D4" w:rsidP="001600D4">
    <w:pPr>
      <w:pStyle w:val="Encabezado"/>
      <w:spacing w:after="0" w:line="240" w:lineRule="auto"/>
      <w:jc w:val="center"/>
      <w:rPr>
        <w:b/>
      </w:rPr>
    </w:pPr>
    <w:r w:rsidRPr="00633939">
      <w:rPr>
        <w:b/>
      </w:rPr>
      <w:t>JUNTA MUNICIPAL DE AGUA POTABLE Y ALCANTARILLADO DE CORTAZAR, GTO.</w:t>
    </w:r>
  </w:p>
  <w:p w14:paraId="651A4C4F" w14:textId="0387ABA1" w:rsidR="00A4610E" w:rsidRDefault="00A4610E" w:rsidP="00A4610E">
    <w:pPr>
      <w:pStyle w:val="Encabezado"/>
      <w:spacing w:after="0" w:line="240" w:lineRule="auto"/>
      <w:jc w:val="center"/>
    </w:pPr>
    <w:r w:rsidRPr="00A4610E">
      <w:t>CORRESPONDI</w:t>
    </w:r>
    <w:r w:rsidR="00DD018C">
      <w:t>E</w:t>
    </w:r>
    <w:r w:rsidR="00632005">
      <w:t>NTES AL 30</w:t>
    </w:r>
    <w:r w:rsidR="001600D4">
      <w:t xml:space="preserve"> DE </w:t>
    </w:r>
    <w:r w:rsidR="005C14FB">
      <w:t>SEPTIEMBRE</w:t>
    </w:r>
    <w:r w:rsidR="001600D4">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600D4"/>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570B5"/>
    <w:rsid w:val="004A1077"/>
    <w:rsid w:val="004A58C8"/>
    <w:rsid w:val="004F234D"/>
    <w:rsid w:val="004F6FAC"/>
    <w:rsid w:val="005053EE"/>
    <w:rsid w:val="00516100"/>
    <w:rsid w:val="00516A8F"/>
    <w:rsid w:val="00540261"/>
    <w:rsid w:val="0054701E"/>
    <w:rsid w:val="005B5531"/>
    <w:rsid w:val="005C14FB"/>
    <w:rsid w:val="005D3E43"/>
    <w:rsid w:val="005E231E"/>
    <w:rsid w:val="005F2900"/>
    <w:rsid w:val="005F51CC"/>
    <w:rsid w:val="005F591D"/>
    <w:rsid w:val="00632005"/>
    <w:rsid w:val="0064059E"/>
    <w:rsid w:val="00657009"/>
    <w:rsid w:val="00663236"/>
    <w:rsid w:val="00681C79"/>
    <w:rsid w:val="006B1ADF"/>
    <w:rsid w:val="006F0687"/>
    <w:rsid w:val="006F77A8"/>
    <w:rsid w:val="007610BC"/>
    <w:rsid w:val="007714AB"/>
    <w:rsid w:val="00782E35"/>
    <w:rsid w:val="00790FFB"/>
    <w:rsid w:val="007D1E76"/>
    <w:rsid w:val="007D4484"/>
    <w:rsid w:val="007E38A2"/>
    <w:rsid w:val="007F699D"/>
    <w:rsid w:val="00806269"/>
    <w:rsid w:val="0086028A"/>
    <w:rsid w:val="0086420E"/>
    <w:rsid w:val="0086459F"/>
    <w:rsid w:val="008C3BB8"/>
    <w:rsid w:val="008D6B07"/>
    <w:rsid w:val="008E076C"/>
    <w:rsid w:val="0092765C"/>
    <w:rsid w:val="00967DDA"/>
    <w:rsid w:val="009736CB"/>
    <w:rsid w:val="00A4610E"/>
    <w:rsid w:val="00A6346D"/>
    <w:rsid w:val="00A730E0"/>
    <w:rsid w:val="00AA2768"/>
    <w:rsid w:val="00AA41E5"/>
    <w:rsid w:val="00AB722B"/>
    <w:rsid w:val="00AE1F6A"/>
    <w:rsid w:val="00AF4375"/>
    <w:rsid w:val="00B000F7"/>
    <w:rsid w:val="00B073DE"/>
    <w:rsid w:val="00B53E8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A4FEB"/>
    <w:rsid w:val="00DD018C"/>
    <w:rsid w:val="00DE31EE"/>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8787">
      <w:bodyDiv w:val="1"/>
      <w:marLeft w:val="0"/>
      <w:marRight w:val="0"/>
      <w:marTop w:val="0"/>
      <w:marBottom w:val="0"/>
      <w:divBdr>
        <w:top w:val="none" w:sz="0" w:space="0" w:color="auto"/>
        <w:left w:val="none" w:sz="0" w:space="0" w:color="auto"/>
        <w:bottom w:val="none" w:sz="0" w:space="0" w:color="auto"/>
        <w:right w:val="none" w:sz="0" w:space="0" w:color="auto"/>
      </w:divBdr>
    </w:div>
    <w:div w:id="458230295">
      <w:bodyDiv w:val="1"/>
      <w:marLeft w:val="0"/>
      <w:marRight w:val="0"/>
      <w:marTop w:val="0"/>
      <w:marBottom w:val="0"/>
      <w:divBdr>
        <w:top w:val="none" w:sz="0" w:space="0" w:color="auto"/>
        <w:left w:val="none" w:sz="0" w:space="0" w:color="auto"/>
        <w:bottom w:val="none" w:sz="0" w:space="0" w:color="auto"/>
        <w:right w:val="none" w:sz="0" w:space="0" w:color="auto"/>
      </w:divBdr>
    </w:div>
    <w:div w:id="707730163">
      <w:bodyDiv w:val="1"/>
      <w:marLeft w:val="0"/>
      <w:marRight w:val="0"/>
      <w:marTop w:val="0"/>
      <w:marBottom w:val="0"/>
      <w:divBdr>
        <w:top w:val="none" w:sz="0" w:space="0" w:color="auto"/>
        <w:left w:val="none" w:sz="0" w:space="0" w:color="auto"/>
        <w:bottom w:val="none" w:sz="0" w:space="0" w:color="auto"/>
        <w:right w:val="none" w:sz="0" w:space="0" w:color="auto"/>
      </w:divBdr>
    </w:div>
    <w:div w:id="1899394941">
      <w:bodyDiv w:val="1"/>
      <w:marLeft w:val="0"/>
      <w:marRight w:val="0"/>
      <w:marTop w:val="0"/>
      <w:marBottom w:val="0"/>
      <w:divBdr>
        <w:top w:val="none" w:sz="0" w:space="0" w:color="auto"/>
        <w:left w:val="none" w:sz="0" w:space="0" w:color="auto"/>
        <w:bottom w:val="none" w:sz="0" w:space="0" w:color="auto"/>
        <w:right w:val="none" w:sz="0" w:space="0" w:color="auto"/>
      </w:divBdr>
    </w:div>
    <w:div w:id="21060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AB4C6-3131-4CE5-B35E-AC3DAA6E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3358</Words>
  <Characters>18474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7</cp:revision>
  <dcterms:created xsi:type="dcterms:W3CDTF">2024-04-30T00:40:00Z</dcterms:created>
  <dcterms:modified xsi:type="dcterms:W3CDTF">2024-10-21T23:41:00Z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